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E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VILNIAUS SAVIVALDYBĖS</w:t>
      </w:r>
    </w:p>
    <w:p w:rsidR="00167BFB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GRIGIŠKIŲ DARŽELIO-MOKYKLOS „PELĖDŽIUKAS“</w:t>
      </w:r>
    </w:p>
    <w:p w:rsidR="00167BFB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Gyventojų 2 % pajamų mokesčio lėšos, skirtos įstaigai (nuo 2004 metų)</w:t>
      </w:r>
    </w:p>
    <w:p w:rsidR="007A64C8" w:rsidRPr="00167BFB" w:rsidRDefault="007A64C8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C8" w:rsidRPr="00167BFB" w:rsidRDefault="007A64C8" w:rsidP="007A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(Nuo 2018 m. rugsėjo 1 d. – LOPŠELIS-DARŽELIS „PELĖDŽIUKAS“)</w:t>
      </w:r>
    </w:p>
    <w:p w:rsidR="00167BFB" w:rsidRDefault="00167BFB" w:rsidP="00167BFB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167BFB" w:rsidTr="00167BFB">
        <w:tc>
          <w:tcPr>
            <w:tcW w:w="3401" w:type="dxa"/>
          </w:tcPr>
          <w:p w:rsidR="00167BFB" w:rsidRPr="00167BFB" w:rsidRDefault="00167BFB" w:rsidP="001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BFB">
              <w:rPr>
                <w:rFonts w:ascii="Times New Roman" w:hAnsi="Times New Roman" w:cs="Times New Roman"/>
                <w:b/>
                <w:sz w:val="28"/>
                <w:szCs w:val="28"/>
              </w:rPr>
              <w:t>Metai</w:t>
            </w:r>
          </w:p>
        </w:tc>
        <w:tc>
          <w:tcPr>
            <w:tcW w:w="2836" w:type="dxa"/>
          </w:tcPr>
          <w:p w:rsidR="00167BFB" w:rsidRPr="00167BFB" w:rsidRDefault="00167BFB" w:rsidP="001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BFB">
              <w:rPr>
                <w:rFonts w:ascii="Times New Roman" w:hAnsi="Times New Roman" w:cs="Times New Roman"/>
                <w:b/>
                <w:sz w:val="28"/>
                <w:szCs w:val="28"/>
              </w:rPr>
              <w:t>Lėšų suma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6 700.00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10 200.00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12 771.30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21 628.07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28 741.80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25 085.94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12 191.58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10 964.96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13 667.32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16 081.08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14 077.24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5081.30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6518.72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C12EFF" w:rsidTr="00167BFB">
        <w:tc>
          <w:tcPr>
            <w:tcW w:w="3401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836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4589.33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C12EFF" w:rsidTr="00167BFB">
        <w:tc>
          <w:tcPr>
            <w:tcW w:w="3401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836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4452.21 Eur</w:t>
            </w:r>
          </w:p>
        </w:tc>
      </w:tr>
      <w:tr w:rsidR="000D14E3" w:rsidTr="00167BFB">
        <w:tc>
          <w:tcPr>
            <w:tcW w:w="3401" w:type="dxa"/>
          </w:tcPr>
          <w:p w:rsidR="000D14E3" w:rsidRDefault="000D14E3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836" w:type="dxa"/>
          </w:tcPr>
          <w:p w:rsidR="000D14E3" w:rsidRDefault="000D14E3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4507.65 Eur</w:t>
            </w:r>
          </w:p>
        </w:tc>
      </w:tr>
      <w:tr w:rsidR="00B94A67" w:rsidTr="00167BFB">
        <w:tc>
          <w:tcPr>
            <w:tcW w:w="3401" w:type="dxa"/>
          </w:tcPr>
          <w:p w:rsidR="00B94A67" w:rsidRDefault="00B94A67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836" w:type="dxa"/>
          </w:tcPr>
          <w:p w:rsidR="00B94A67" w:rsidRDefault="00B94A67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2048.35 Eur</w:t>
            </w:r>
            <w:bookmarkStart w:id="0" w:name="_GoBack"/>
            <w:bookmarkEnd w:id="0"/>
          </w:p>
        </w:tc>
      </w:tr>
    </w:tbl>
    <w:p w:rsidR="00167BFB" w:rsidRPr="00167BFB" w:rsidRDefault="00167BFB" w:rsidP="00167BFB">
      <w:pPr>
        <w:jc w:val="center"/>
        <w:rPr>
          <w:rFonts w:ascii="Times New Roman" w:hAnsi="Times New Roman" w:cs="Times New Roman"/>
          <w:b/>
        </w:rPr>
      </w:pPr>
    </w:p>
    <w:sectPr w:rsidR="00167BFB" w:rsidRPr="00167B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FB"/>
    <w:rsid w:val="000D14E3"/>
    <w:rsid w:val="00167BFB"/>
    <w:rsid w:val="001835DE"/>
    <w:rsid w:val="007A64C8"/>
    <w:rsid w:val="00B94A67"/>
    <w:rsid w:val="00C12EFF"/>
    <w:rsid w:val="00D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 8</dc:creator>
  <cp:lastModifiedBy>Peledziukas 8</cp:lastModifiedBy>
  <cp:revision>6</cp:revision>
  <dcterms:created xsi:type="dcterms:W3CDTF">2017-01-19T14:26:00Z</dcterms:created>
  <dcterms:modified xsi:type="dcterms:W3CDTF">2021-03-09T08:50:00Z</dcterms:modified>
</cp:coreProperties>
</file>