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1E24" w14:textId="1D5D79E3" w:rsidR="00666727" w:rsidRPr="00A4437A" w:rsidRDefault="00A4437A" w:rsidP="00666727">
      <w:pPr>
        <w:tabs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lt-LT" w:eastAsia="lt-LT"/>
        </w:rPr>
      </w:pPr>
      <w:r w:rsidRPr="00A4437A">
        <w:rPr>
          <w:rFonts w:ascii="Times New Roman" w:hAnsi="Times New Roman"/>
          <w:b/>
          <w:sz w:val="28"/>
          <w:szCs w:val="28"/>
          <w:lang w:val="lt-LT" w:eastAsia="lt-LT"/>
        </w:rPr>
        <w:t>Vilniaus savivaldybės Grigiškių lopšelio-darželio ,,Pelėdžiukas“</w:t>
      </w:r>
    </w:p>
    <w:p w14:paraId="585BF633" w14:textId="6343206C" w:rsidR="00666727" w:rsidRPr="00A4437A" w:rsidRDefault="00A4437A" w:rsidP="00666727">
      <w:pPr>
        <w:jc w:val="center"/>
        <w:rPr>
          <w:rFonts w:ascii="Times New Roman" w:hAnsi="Times New Roman"/>
          <w:b/>
          <w:sz w:val="28"/>
          <w:szCs w:val="28"/>
          <w:lang w:val="lt-LT" w:eastAsia="lt-LT"/>
        </w:rPr>
      </w:pPr>
      <w:r w:rsidRPr="00A4437A">
        <w:rPr>
          <w:rFonts w:ascii="Times New Roman" w:hAnsi="Times New Roman"/>
          <w:b/>
          <w:sz w:val="28"/>
          <w:szCs w:val="28"/>
          <w:lang w:val="lt-LT" w:eastAsia="lt-LT"/>
        </w:rPr>
        <w:t xml:space="preserve">direktorės RITOS PREVELIENĖS </w:t>
      </w:r>
    </w:p>
    <w:p w14:paraId="247C5619" w14:textId="77777777" w:rsidR="00A4437A" w:rsidRDefault="00A4437A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B00D4F2" w14:textId="1A3E5D68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2018 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49F640A0" w14:textId="77777777" w:rsidR="00666727" w:rsidRPr="00DA4C2F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71A0582" w14:textId="55D7F445" w:rsidR="00666727" w:rsidRPr="00DA4C2F" w:rsidRDefault="00EF20DF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2018-01-22</w:t>
      </w:r>
      <w:r w:rsidR="00666727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66727" w:rsidRPr="007343FB">
        <w:rPr>
          <w:rFonts w:ascii="Times New Roman" w:hAnsi="Times New Roman"/>
          <w:sz w:val="24"/>
          <w:szCs w:val="24"/>
          <w:lang w:val="lt-LT" w:eastAsia="lt-LT"/>
        </w:rPr>
        <w:t>Nr. ________</w:t>
      </w:r>
      <w:r w:rsidR="0066672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0C51F55E" w14:textId="77777777" w:rsidR="00666727" w:rsidRPr="00A4504C" w:rsidRDefault="00666727" w:rsidP="00666727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14:paraId="3F3EBFE9" w14:textId="77777777" w:rsidR="00666727" w:rsidRPr="00A4504C" w:rsidRDefault="00666727" w:rsidP="00666727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14:paraId="0DC49E23" w14:textId="77777777" w:rsidR="00666727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048790F0" w14:textId="77777777" w:rsidR="00D16680" w:rsidRPr="00DA4C2F" w:rsidRDefault="00D16680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AF363BB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7645CD8E" w14:textId="77777777"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66727" w:rsidRPr="0087660C" w14:paraId="6CDF7478" w14:textId="77777777" w:rsidTr="002C71BA">
        <w:trPr>
          <w:trHeight w:val="699"/>
        </w:trPr>
        <w:tc>
          <w:tcPr>
            <w:tcW w:w="10490" w:type="dxa"/>
          </w:tcPr>
          <w:p w14:paraId="30FAA91D" w14:textId="0ACCD87A" w:rsidR="007A6D2B" w:rsidRPr="00E1365A" w:rsidRDefault="007A6D2B" w:rsidP="00700C9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VEIKLOS TIKSLAI IR UŽDAVINIAI  2018 METAMS</w:t>
            </w:r>
          </w:p>
          <w:p w14:paraId="61EFB5A2" w14:textId="77777777" w:rsidR="007A6D2B" w:rsidRPr="00E1365A" w:rsidRDefault="007A6D2B" w:rsidP="00700C9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09E85F8" w14:textId="58794A56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Įgyvendinant darželio-mokyklos 2015-2019 m strateginį planą 2018 metais pasirinkta:</w:t>
            </w:r>
          </w:p>
          <w:p w14:paraId="15ED2B7C" w14:textId="6067D09F" w:rsidR="007A6D2B" w:rsidRPr="00E1365A" w:rsidRDefault="007A6D2B" w:rsidP="004B0949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I-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programos ,,UGDYMO(SI) PROCESO KOKYBĖS GERINIMAS”  tikslo  ,,Gerinti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) proceso kokybę, tobulinant  veiklos/pamokos vadybą”, įgyvendinimo kryptys/uždaviniai:</w:t>
            </w:r>
          </w:p>
          <w:p w14:paraId="46A9EEDE" w14:textId="360A4D54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 Ugdytinių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mokymo(si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) galimybių identifikavimas;</w:t>
            </w:r>
          </w:p>
          <w:p w14:paraId="003D84AF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1.2. Nuoseklus informacinių kompiuterinių technologijų taikymas;</w:t>
            </w:r>
          </w:p>
          <w:p w14:paraId="5317CC5E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1.3. Informacinių šaltinių  racionalus naudojimas ir paieška naujų/įsigijimas;</w:t>
            </w:r>
          </w:p>
          <w:p w14:paraId="53082517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1.4. Įvairiapusių vaiko poreikių tenkinimui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) aplinkos  kūrimas;</w:t>
            </w:r>
          </w:p>
          <w:p w14:paraId="7A83BDA4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1.5.  Profesinės kompetencijos kėlimas.</w:t>
            </w:r>
          </w:p>
          <w:p w14:paraId="01E67E7B" w14:textId="79FAC4B9" w:rsidR="007A6D2B" w:rsidRPr="00E1365A" w:rsidRDefault="007A6D2B" w:rsidP="004B0949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II programos ,,SAUGIOS, TVARIOS IR  BENDRUOMENIŠKOS ĮSTAIGOS  KŪRIMAS“  tikslo ,, Kurti saugią ir savitą  įstaigos kultūrą,  siekiant mokytojų ir šeimos pozityvaus santykio,  darnaus dalyvavimo 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procese, perimamumo“ įgyvendinimo kryptys/uždaviniai:</w:t>
            </w:r>
          </w:p>
          <w:p w14:paraId="028EDECC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pt-BR"/>
              </w:rPr>
              <w:t>2.1. Sveikos gyvensenos, emocinio saugumo  ir fizinio aktyvumo puoselėjimas.</w:t>
            </w:r>
          </w:p>
          <w:p w14:paraId="3E05EEBC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2.2. Prevencinių programų  integracija  ugdymo(si) procese. </w:t>
            </w:r>
          </w:p>
          <w:p w14:paraId="04A47CBC" w14:textId="77777777" w:rsidR="007A6D2B" w:rsidRPr="00E1365A" w:rsidRDefault="007A6D2B" w:rsidP="004B0949">
            <w:pPr>
              <w:pStyle w:val="Betarp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2.3. </w:t>
            </w:r>
            <w:r w:rsidRPr="00E136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Efektyvus bendravimas  ir bendradrabiavimas su ugdytinių tėvais(globėjais).</w:t>
            </w:r>
          </w:p>
          <w:p w14:paraId="7A4AD218" w14:textId="7F434F90" w:rsidR="00751B00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2.4.  Aplinkos, patalpų priežiūra ir remontas.</w:t>
            </w:r>
          </w:p>
          <w:p w14:paraId="435909DA" w14:textId="29A72470" w:rsidR="006376B1" w:rsidRPr="00E1365A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TIKSLŲ IR UŽDAVINIŲ ĮGYVENDINIMAS 2018 M.</w:t>
            </w:r>
          </w:p>
          <w:p w14:paraId="35306108" w14:textId="1C073751" w:rsidR="004462A5" w:rsidRPr="00E1365A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I PROGRAMA</w:t>
            </w:r>
          </w:p>
          <w:p w14:paraId="49DBC58A" w14:textId="771B5F7A" w:rsidR="006376B1" w:rsidRPr="00E1365A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1.1.</w:t>
            </w:r>
          </w:p>
          <w:p w14:paraId="44456649" w14:textId="2F5BD430" w:rsidR="00C50043" w:rsidRPr="00E1365A" w:rsidRDefault="001F4E0D" w:rsidP="001F6BE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FD3B6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proceso  veiklos p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lanavim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as 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siej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mas su vaiko galimybi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identifikavimu, laukiamu vaiko pasiekim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žingsniu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Tai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užtikrin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aukštesnius  vaik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pasiekimus,  didin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kiekvieno   asmenin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atsakomyb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 stiprino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mokytis kompetencij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E60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53E92D80" w14:textId="3C91ADB5" w:rsidR="000445F5" w:rsidRPr="00E1365A" w:rsidRDefault="001F4E0D" w:rsidP="00B23BF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/pamok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planavimas, uždavini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formulavimas vyko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atsižvelgiant 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vaiko galimybes, laukiam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vaiko pažang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vadovaujantis 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</w:t>
            </w:r>
            <w:r w:rsidR="00FD3B6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amžiaus vaikų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pasiekim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sri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7 žingsniais (pagal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Ikimokyklinio amžiaus vaik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pasiekim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apraš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atnaujint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ikimokyklinio ugdymo program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,,Aukime kartu“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), o 1-4 klasi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mokiniams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462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pasiekim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lygiais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(pagal Bendrąsias ugdymo programas).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4F81E6F" w14:textId="13ECF893" w:rsidR="00CC271E" w:rsidRPr="00E1365A" w:rsidRDefault="001F4E0D" w:rsidP="00BB071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B23BF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Ugdytiniams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teik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atitinkam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pedagogin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logoped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pagalb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a,  s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ukurti  informatyv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</w:t>
            </w:r>
            <w:r w:rsidR="00B23BF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amžiaus vaikų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pasiekim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aplankai.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5F14BB08" w14:textId="53225F12" w:rsidR="009C0A20" w:rsidRPr="00E1365A" w:rsidRDefault="001F4E0D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Tai s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tipr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 mokinių/ugdytin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savivert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ę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pasitikėjimą savimi, saugumo jausmą.</w:t>
            </w:r>
          </w:p>
          <w:p w14:paraId="28196DB8" w14:textId="0ABA82CA" w:rsidR="006F6670" w:rsidRPr="00E1365A" w:rsidRDefault="001F4E0D" w:rsidP="007F1BE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872EC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F1BE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 procese 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taikomos naujos </w:t>
            </w:r>
            <w:r w:rsidR="0059067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sivertinimo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įvertinimo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form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 ir 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</w:t>
            </w:r>
            <w:r w:rsidR="0059067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ai, sukaupta 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informacij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efektyv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iau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panaudoj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ama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okytojų tarybos posėdžiuose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(vyko</w:t>
            </w:r>
            <w:r w:rsidR="00E45A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3 posėdžiai)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metodinių 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grupių susirinkimuose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(vyko 6 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ugdymo mokytojų metodinės grupės 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3 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pradinių klasių mokytojų 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susirinkimai);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lasių/grupių tėvų susirinkim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Tėvų savai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čių metu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asmenini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pokalbi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9971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tėvais.</w:t>
            </w:r>
          </w:p>
          <w:p w14:paraId="73990608" w14:textId="674E282D" w:rsidR="00CE251E" w:rsidRPr="00E1365A" w:rsidRDefault="00CE251E" w:rsidP="00A90E0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Visi</w:t>
            </w:r>
            <w:r w:rsidR="00F333B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1-3 klasių mokiniai </w:t>
            </w:r>
            <w:r w:rsidR="00F333B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(10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0</w:t>
            </w:r>
            <w:r w:rsidR="00F333B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%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perkelti į aukštesnę klasę. Visi ketvirtos  klasės mokiniai</w:t>
            </w:r>
            <w:r w:rsidR="006C28E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(100%)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sėkmingai baigė pradinio ugdymo pakopą, įgijo pradinį išsilavinimą ir gavo pradinio išsilavinimo pažymėjimą.</w:t>
            </w:r>
          </w:p>
          <w:p w14:paraId="02086EFC" w14:textId="54F48BDC" w:rsidR="00FB454E" w:rsidRPr="00E1365A" w:rsidRDefault="00FB454E" w:rsidP="00A90E0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         Visi priešmokyklinio ugdymo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grupės ugdytiniai </w:t>
            </w:r>
            <w:r w:rsidR="00F333B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(100%) 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</w:t>
            </w:r>
            <w:r w:rsidR="00F820C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ekė pakankamą brandą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mokytis pagal pradinio ugdymo programą. </w:t>
            </w:r>
          </w:p>
          <w:p w14:paraId="380BFBC8" w14:textId="01EB108A" w:rsidR="006F6670" w:rsidRPr="00E1365A" w:rsidRDefault="001F4E0D" w:rsidP="007C55A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6F667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Pradinių klasių mokiniai dalyvavo tarptautiniuose konkursuose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,,Kengūra“</w:t>
            </w:r>
            <w:r w:rsidR="00B92D84" w:rsidRPr="00E1365A">
              <w:rPr>
                <w:lang w:val="lt-LT"/>
              </w:rPr>
              <w:t>-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Gamtos, Kalb</w:t>
            </w:r>
            <w:r w:rsidR="00B92D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Matematikos (organizatorius -</w:t>
            </w:r>
            <w:r w:rsidR="00F95B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kūrybinės iniciatyvos fondas</w:t>
            </w:r>
            <w:r w:rsidR="00393EF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F95B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</w:t>
            </w:r>
            <w:proofErr w:type="spellStart"/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Pangea</w:t>
            </w:r>
            <w:proofErr w:type="spellEnd"/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2018“ (organizatorius – VŠĮ VIMS).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2D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Pradinių klasių mokiniai dalyvavo Nacionaliniame 2-4 klasių mokinių pasiekimų patikrinime.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Mūsų įstaigos mokinių pasiekimai atitiko respublikos mokinių vidurkį.</w:t>
            </w:r>
          </w:p>
          <w:p w14:paraId="3CECCB38" w14:textId="60461E41" w:rsidR="00086FA1" w:rsidRPr="00E1365A" w:rsidRDefault="00086FA1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Įstaiga bendrauja su Vilniaus miesto Raidos centru, Pedagogine Psichologine tarnyba.</w:t>
            </w:r>
          </w:p>
          <w:p w14:paraId="20342EF1" w14:textId="7FC26862" w:rsidR="00E23BDF" w:rsidRPr="00E1365A" w:rsidRDefault="001F4E0D" w:rsidP="007C55A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E23BD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procesą paįvairino edukacinės programos, skirtos pradinių klasių bei ikimokyklinio ir priešmokyklinio ugdymo grupių vaikams:</w:t>
            </w:r>
          </w:p>
          <w:p w14:paraId="1D7ED16F" w14:textId="38C0A032" w:rsidR="00875258" w:rsidRPr="00E1365A" w:rsidRDefault="00E23BDF" w:rsidP="00226AEA">
            <w:pPr>
              <w:pStyle w:val="Betarp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3a ir 3b klasių išvyka į Druskininkų nacionalinį parką;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dukacinis spektaklis ,,Ežio namas“ (gaisro pavojaus prevencija, 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VŠĮ Šiaulių teatras </w:t>
            </w:r>
            <w:r w:rsidR="001F4E0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Birbironas</w:t>
            </w:r>
            <w:proofErr w:type="spellEnd"/>
            <w:r w:rsidR="001F4E0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dukacinė programa ,,Lietuvos šalelėj“ (VŠĮ Liaudies instrumentų studija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Kapitono Flinto diskoteka;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dukacinis spektaklis ,,Afrika“ (VŠĮ ,,Nieko sau teatras“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6AE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dukacinis </w:t>
            </w:r>
            <w:r w:rsidR="001F4E0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pektaklis ,,Trumpos istorijos apie...“ (VŠĮ ,,Vizualios mintys“</w:t>
            </w:r>
            <w:r w:rsidR="00D732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762F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dukacija ,,</w:t>
            </w:r>
            <w:proofErr w:type="spellStart"/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Bricks</w:t>
            </w:r>
            <w:proofErr w:type="spellEnd"/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4kids“;</w:t>
            </w:r>
            <w:r w:rsidR="00EA5E8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762F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dukacinė veikla ,,</w:t>
            </w:r>
            <w:proofErr w:type="spellStart"/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Daržoviukai</w:t>
            </w:r>
            <w:proofErr w:type="spellEnd"/>
            <w:r w:rsidR="008752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(MB ,,Mažųjų ugdymas“);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762F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2A695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rnitologo Gedimino Petkaus </w:t>
            </w:r>
            <w:r w:rsidR="00664C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edukacinė </w:t>
            </w:r>
            <w:r w:rsidR="002A695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veikla ,,Žiemojantys paukščiai“;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F6C1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2A695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dukacinis muzikinis spektaklis ,,Bilduko pamokos“ (VŠĮ ,,Šėlsmo diena“</w:t>
            </w:r>
            <w:r w:rsidR="00432E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2A695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32E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dukacinės programos: ,,Robotukas N1“ ir ,,</w:t>
            </w:r>
            <w:proofErr w:type="spellStart"/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RoboKalėdos</w:t>
            </w:r>
            <w:proofErr w:type="spellEnd"/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  <w:r w:rsidR="00432E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(MB ,,Mažųjų ugdymas“).</w:t>
            </w:r>
          </w:p>
          <w:p w14:paraId="23D97773" w14:textId="5874BA81" w:rsidR="001D7948" w:rsidRPr="00E1365A" w:rsidRDefault="006548B8" w:rsidP="00AB0BF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 edukacinės programos buvo</w:t>
            </w:r>
            <w:r w:rsidR="004B71F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apmokėtos įstaigos lėšomis (MK lėšos – 2400.00 </w:t>
            </w:r>
            <w:r w:rsidR="008D22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urų, ugdymo lėšos – 904.00 </w:t>
            </w:r>
            <w:r w:rsidR="008D22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</w:t>
            </w:r>
            <w:r w:rsidR="008D22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00EE38FE" w14:textId="38180F01" w:rsidR="002421F9" w:rsidRPr="00E1365A" w:rsidRDefault="002421F9" w:rsidP="00C3607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</w:t>
            </w:r>
          </w:p>
          <w:p w14:paraId="4E7FD4EA" w14:textId="10D09A4A" w:rsidR="00AB4E86" w:rsidRPr="00E1365A" w:rsidRDefault="001F4E0D" w:rsidP="00EA251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60699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Efektyvesnė</w:t>
            </w:r>
            <w:r w:rsidR="002421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pedagogų kompetencija dirbant su informacinėmis kompiuterinėmis technologijomis</w:t>
            </w:r>
            <w:r w:rsidR="00F1114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(IKT)</w:t>
            </w:r>
            <w:r w:rsidR="002421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EA251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gerėjo </w:t>
            </w:r>
            <w:r w:rsidR="002421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 proceso vaizdumas, </w:t>
            </w:r>
            <w:r w:rsidR="0060699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pristatytos </w:t>
            </w:r>
            <w:r w:rsidR="002421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</w:t>
            </w:r>
            <w:r w:rsidR="0060699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tos vizualizacijos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(veiklų/renginių</w:t>
            </w:r>
            <w:r w:rsidR="0005545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metu, metodinės grupės susirinkimuose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2421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 ugdymo/si priemonės, </w:t>
            </w:r>
            <w:r w:rsidR="0060699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integralesnis </w:t>
            </w:r>
            <w:r w:rsidR="002421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edukacinių erd</w:t>
            </w:r>
            <w:r w:rsidR="00757D5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vių panaudojimas.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B9F925A" w14:textId="48D0255F" w:rsidR="009154D6" w:rsidRPr="00E1365A" w:rsidRDefault="001F4E0D" w:rsidP="00B4070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IKT taikomos s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veikatingumo, prevencini</w:t>
            </w:r>
            <w:r w:rsidR="009154D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</w:t>
            </w:r>
            <w:r w:rsidR="009154D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integravimui, t</w:t>
            </w:r>
            <w:r w:rsidR="009154D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9154D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švietimui, informavimui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</w:t>
            </w:r>
            <w:r w:rsidR="009154D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se, klas</w:t>
            </w:r>
            <w:r w:rsidR="009154D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9154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renginių metu</w:t>
            </w:r>
            <w:r w:rsidR="009002E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0455C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B42F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vz.</w:t>
            </w:r>
            <w:r w:rsidR="000455C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="009002E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viktorinoje ,,Ir graži ta</w:t>
            </w:r>
            <w:r w:rsidR="00B42F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002E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mūs šalis gimtoji“, skirtoje Lietuvos valstyb</w:t>
            </w:r>
            <w:r w:rsidR="00B42F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 atkūrimo 100-ečiui paminėti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 projekt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="0037161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Šiaur</w:t>
            </w:r>
            <w:r w:rsidR="00AB4E8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šali</w:t>
            </w:r>
            <w:r w:rsidR="00AB4E8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literat</w:t>
            </w:r>
            <w:r w:rsidR="00AB4E8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ros savait</w:t>
            </w:r>
            <w:r w:rsidR="00AB4E8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B4070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-2018</w:t>
            </w:r>
            <w:r w:rsidR="00AB4E8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“</w:t>
            </w:r>
            <w:r w:rsidR="008158D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58448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3284777" w14:textId="4EB36B99" w:rsidR="00AC216F" w:rsidRPr="00E1365A" w:rsidRDefault="001F4E0D" w:rsidP="00FA292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Visos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pradin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klas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 įrengta m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ultimedi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jos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rang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 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ir priešmokyklinio ugdymo 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grupėse yra kompiuteriai, 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 jų 3 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grupė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muzikos salė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aprūpinta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ultimedi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 įrang</w:t>
            </w:r>
            <w:r w:rsidR="00FA292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58448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rengta atskira patalpa</w:t>
            </w:r>
            <w:r w:rsidR="008343B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kurioje</w:t>
            </w:r>
            <w:r w:rsidR="00DB404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naudojant IKT,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galima organizuoti </w:t>
            </w:r>
            <w:r w:rsidR="008343B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edukacinę </w:t>
            </w:r>
            <w:r w:rsidR="00AC21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veiklą ugdytiniams</w:t>
            </w:r>
            <w:r w:rsidR="00DB404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24EEB28" w14:textId="35FC1894" w:rsidR="00AE41B8" w:rsidRPr="00E1365A" w:rsidRDefault="001F4E0D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872D8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Du įstaigos 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</w:t>
            </w:r>
            <w:r w:rsidR="00872D8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AB4E8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dalyvavo ,,Kompiuterinio raštingumo technologinės dalies kursuose“.</w:t>
            </w:r>
          </w:p>
          <w:p w14:paraId="4E0D14DB" w14:textId="77777777" w:rsidR="002421F9" w:rsidRPr="00E1365A" w:rsidRDefault="00DA01B1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</w:t>
            </w:r>
          </w:p>
          <w:p w14:paraId="05C068E2" w14:textId="54339CD4" w:rsidR="00CC271E" w:rsidRPr="00E1365A" w:rsidRDefault="003F1EE5" w:rsidP="00BC1B2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A4596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Visus metus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skatinamas </w:t>
            </w:r>
            <w:r w:rsidR="00BC1B2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ugdytinių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žingeidumas</w:t>
            </w:r>
            <w:proofErr w:type="spellEnd"/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mokymosi motyvacija, 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geb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jimas savarankiškai atrasti, apdoroti, panaudoti reikiam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informacij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savarankiškos paieškos, naujos  atradim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/tyrin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4E58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erdv</w:t>
            </w:r>
            <w:r w:rsidR="004E584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s/veiklos: pasiruošimas projektams, renginiams</w:t>
            </w:r>
            <w:r w:rsidR="00A65BD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pvz.</w:t>
            </w:r>
            <w:r w:rsidR="00A65BD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="0096778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C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skaitovų konkursui;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95C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Grigiškių Kultūros centro organizuojamiems 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,,Knygų pintinėlės“ susitikimams su įvairiais rašytojais</w:t>
            </w:r>
            <w:r w:rsidR="006857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: </w:t>
            </w:r>
            <w:proofErr w:type="spellStart"/>
            <w:r w:rsidR="006857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6857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Račicku</w:t>
            </w:r>
            <w:proofErr w:type="spellEnd"/>
            <w:r w:rsidR="006857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J.Ž</w:t>
            </w:r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ilinsku, T.Dirgėla, </w:t>
            </w:r>
            <w:proofErr w:type="spellStart"/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J.Liniausku</w:t>
            </w:r>
            <w:proofErr w:type="spellEnd"/>
            <w:r w:rsidR="00C4280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 p</w:t>
            </w:r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rojekt</w:t>
            </w:r>
            <w:r w:rsidR="00A420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ams:</w:t>
            </w:r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,,Šiaurės šalių literatūros savaitė“ </w:t>
            </w:r>
            <w:r w:rsidR="00A420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,,Ir graži ta mūs šalis gimtoji“, kuriuos </w:t>
            </w:r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organizavo Vilniaus m</w:t>
            </w:r>
            <w:r w:rsidR="00A420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iesto </w:t>
            </w:r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</w:t>
            </w:r>
            <w:r w:rsidR="00A420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ivaldybės </w:t>
            </w:r>
            <w:r w:rsidR="00BB79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centrinės bi</w:t>
            </w:r>
            <w:r w:rsidR="00A420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bliotekos filialas Grigiškių biblioteka. </w:t>
            </w:r>
          </w:p>
          <w:p w14:paraId="49B18ECB" w14:textId="6317EA7B" w:rsidR="0033559F" w:rsidRPr="00E1365A" w:rsidRDefault="003F1EE5" w:rsidP="00D56C5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A65BD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</w:t>
            </w:r>
            <w:r w:rsidR="003355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ibliotekoje </w:t>
            </w:r>
            <w:r w:rsidR="00A65BD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atlikta </w:t>
            </w:r>
            <w:r w:rsidR="003355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sukauptos metodin</w:t>
            </w:r>
            <w:r w:rsidR="0033559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355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literat</w:t>
            </w:r>
            <w:r w:rsidR="0033559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3355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ros, </w:t>
            </w:r>
            <w:proofErr w:type="spellStart"/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 </w:t>
            </w:r>
            <w:r w:rsidR="003355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priemoni</w:t>
            </w:r>
            <w:r w:rsidR="00C618F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3355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poreikio analiz</w:t>
            </w:r>
            <w:r w:rsidR="0033559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D56C5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įsigyta naujų ugdymo priemonių, knygų.</w:t>
            </w:r>
          </w:p>
          <w:p w14:paraId="125AA3E5" w14:textId="77777777" w:rsidR="002261AF" w:rsidRPr="00E1365A" w:rsidRDefault="00534548" w:rsidP="002261A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</w:t>
            </w:r>
          </w:p>
          <w:p w14:paraId="17AEE867" w14:textId="59D019B9" w:rsidR="002261AF" w:rsidRPr="00E1365A" w:rsidRDefault="003F1EE5" w:rsidP="00C67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se/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klas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 vyko edukacini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saviraiškos erdvi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0A22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tra </w:t>
            </w:r>
            <w:r w:rsidR="001B17C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- 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kurta atskira patalpa keramikos b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relio veiklai, angl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kalbos užsi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mimams</w:t>
            </w:r>
            <w:r w:rsidR="001F0E4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 nupirkta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naujų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priemoni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fizinio aktyvumo skatinimui (pvz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.: lauko futbolo vartai ir kt.). </w:t>
            </w:r>
          </w:p>
          <w:p w14:paraId="0BAC6F1F" w14:textId="74FBB7B0" w:rsidR="000A32A6" w:rsidRPr="00E1365A" w:rsidRDefault="003F1EE5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       </w:t>
            </w:r>
            <w:r w:rsidR="003954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Daugiau 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dėmes</w:t>
            </w:r>
            <w:r w:rsidR="003954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skirta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83B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</w:t>
            </w:r>
            <w:r w:rsidR="00883B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lauke 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vairiu met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laiku</w:t>
            </w:r>
            <w:r w:rsidR="002E671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dalijimu</w:t>
            </w:r>
            <w:r w:rsidR="002E671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isi gerąja </w:t>
            </w:r>
            <w:r w:rsidR="0071752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patirtim</w:t>
            </w:r>
            <w:r w:rsidR="000A32A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2E671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14:paraId="71458AFD" w14:textId="6F996E59" w:rsidR="00CC271E" w:rsidRPr="00E1365A" w:rsidRDefault="00631B96" w:rsidP="002E6712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2018 m. vasario 12 d. </w:t>
            </w:r>
            <w:r w:rsidR="003F1E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įstaigoje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 idėjų mugė ,,Veiklų pynė po atviru dangumi“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Naujamiesčio mikrorajono ikimokyklinio ugdymo įstaigų metodinio būrelio ,,Spindulys“ pedagogams. </w:t>
            </w:r>
          </w:p>
          <w:p w14:paraId="4D607D62" w14:textId="01C4AEFA" w:rsidR="000A32A6" w:rsidRPr="00E1365A" w:rsidRDefault="000A32A6" w:rsidP="002E6712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2018 m. birželio mėnesį 11 </w:t>
            </w:r>
            <w:r w:rsidR="009C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ugdymo mokytojų dalyvavo Respublikiniame ikimokyklinio ir priešmokyklinio amžiaus vaikų inovatyvių idėjų lauko erdvėse projekte ,,Kieme šoka vasara“, kurį organizavo </w:t>
            </w:r>
            <w:r w:rsidR="002E671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Trakų rajono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Lentvario lopšelis-darželis ,,Šilas“.</w:t>
            </w:r>
          </w:p>
          <w:p w14:paraId="26DF13A6" w14:textId="77777777" w:rsidR="002261AF" w:rsidRPr="00E1365A" w:rsidRDefault="008C7A7B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Įstaigoje vyko tradiciniais tapę renginiai</w:t>
            </w:r>
            <w:r w:rsidR="00883C0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14:paraId="0C77F439" w14:textId="15E39600" w:rsidR="008C7A7B" w:rsidRPr="00E1365A" w:rsidRDefault="00883C0D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pradinių klasių mokinių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Meninio skaitymo konkursa</w:t>
            </w:r>
            <w:r w:rsidR="0095341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5341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ikimokyklinukų skaitovų popietė ,,Mano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Lietuvai–100“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947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,,Vaišių medelis paukšteliams“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Užgavėnės;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Kaziuko mugė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B0A9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0149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eatr</w:t>
            </w:r>
            <w:r w:rsidR="000B0A9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0149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festivalis ,,Nusišypsok-2018“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0149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pradinių kla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sių mokini</w:t>
            </w:r>
            <w:r w:rsidR="0025770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konkursas ,,Šauniausias Pelėdžiukas“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Mažųjų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Velykėlės</w:t>
            </w:r>
            <w:proofErr w:type="spellEnd"/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Joninės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Jūros šventė ,,Pelėdžiuko“ kieme.</w:t>
            </w:r>
          </w:p>
          <w:p w14:paraId="144E29CA" w14:textId="77777777" w:rsidR="002261AF" w:rsidRPr="00E1365A" w:rsidRDefault="00A805E3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kimokyklinukai dalyvavo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14:paraId="41421F48" w14:textId="5F65EEC8" w:rsidR="00A019B1" w:rsidRPr="00E1365A" w:rsidRDefault="00A019B1" w:rsidP="00076A67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iniciatyvoje</w:t>
            </w:r>
            <w:r w:rsidR="003F1E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,,Misija Laplandija“;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rybini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parodoje-konkurse ,,Eglute, žaliuok visada“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organizatorius – Vilniaus </w:t>
            </w:r>
            <w:r w:rsidR="00076A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lopšelis-darželis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Žilvin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F1E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lis</w:t>
            </w:r>
            <w:proofErr w:type="spellEnd"/>
            <w:r w:rsidR="003F1E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“);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76A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espublikin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Vaik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rybin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fantazijos foto parodoje ,,Augal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koliažas – mano graži LIETUVA“.</w:t>
            </w:r>
          </w:p>
          <w:p w14:paraId="458B5D79" w14:textId="2E6BDBB0" w:rsidR="002261AF" w:rsidRPr="00E1365A" w:rsidRDefault="0069789B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Daug renginių skirta Lietuvos nepriklausomybės atkūrimo 100-čiui paminėti:</w:t>
            </w:r>
          </w:p>
          <w:p w14:paraId="30636F70" w14:textId="23CFA27E" w:rsidR="007C6743" w:rsidRPr="00E1365A" w:rsidRDefault="00A805E3" w:rsidP="008D0594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ir priešmokyklinio ugdymo grupių vaikų akcija ,,Ledinė vėliava“ ; </w:t>
            </w:r>
            <w:r w:rsidR="0069789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4a klas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mokiniai dalyvavo Šalies pradini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klasi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dail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darb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parodoje-konkurse ,,Piešiu Lietuv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ą“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ir priešmokyklinio ugdymo grupių vaikų popietė ,,Mano Lietuvai–100“; 3-4 klasių </w:t>
            </w:r>
            <w:r w:rsidR="008D05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mokinių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viktorina ,,Ir graži ta mūs šalis gimtoji“  (du etapai);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D05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ugdymo grupės 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,,Žiogeli</w:t>
            </w:r>
            <w:r w:rsidR="008D05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  <w:r w:rsidR="000A22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 metų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ugdytin</w:t>
            </w:r>
            <w:r w:rsidR="000A22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is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dalyvavo Vilniaus miesto ikimokyklinio ugdymo įstaigų muz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kiniame renginyje ,,Čia mūsų namai“</w:t>
            </w:r>
            <w:r w:rsidR="00C72B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</w:p>
          <w:p w14:paraId="6C947977" w14:textId="77777777" w:rsidR="00534548" w:rsidRPr="00E1365A" w:rsidRDefault="00534548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</w:t>
            </w:r>
          </w:p>
          <w:p w14:paraId="31F81B70" w14:textId="369E709F" w:rsidR="004C7A33" w:rsidRPr="00E1365A" w:rsidRDefault="003F1EE5" w:rsidP="007D77A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       </w:t>
            </w:r>
            <w:r w:rsidR="0052247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Įstaigoje skatinamas profesinės kompetencijos tobulinimas. </w:t>
            </w:r>
            <w:r w:rsidR="00396A3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Objektyviai vertinami  profesiniai 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mokytojų </w:t>
            </w:r>
            <w:r w:rsidR="00396A3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geb</w:t>
            </w:r>
            <w:r w:rsidR="00396A3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96A3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jimai, numatytos sav</w:t>
            </w:r>
            <w:r w:rsidR="00396A3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tobulinimo sritys. (Mokytojų savianalizė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dalijimasis patirtimi, veiklos ir pasiekimų aptarimas Mokytojų tarybos posėdžiuose, Metodinių grupių (pradinių klasių ir ikimokyklinio ugdymo mokytojų) susirinkimuose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1B778FCD" w14:textId="272F6704" w:rsidR="00DF6B78" w:rsidRPr="00E1365A" w:rsidRDefault="00DF6B78" w:rsidP="00C037D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2018 metais 4 ikimokyklinio ugdymo mokytojos atestavosi ir įgijo vyr</w:t>
            </w:r>
            <w:r w:rsidR="00D0166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esniojo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mokytojo (ikimokyklinio ugdymo) kvalifikacinę kategoriją.</w:t>
            </w:r>
          </w:p>
          <w:p w14:paraId="24BAB317" w14:textId="5B96662C" w:rsidR="001A325F" w:rsidRPr="00E1365A" w:rsidRDefault="003F1EE5" w:rsidP="00C037D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A724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Mokytojai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0352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1A325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alyvav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1A325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kvalifikacijos k</w:t>
            </w:r>
            <w:r w:rsidR="001A325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A325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limo kursuose</w:t>
            </w:r>
            <w:r w:rsidR="004462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103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(Mokytojų kval</w:t>
            </w:r>
            <w:r w:rsidR="00A724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ifikacijai buvo skirta 1600.00 e</w:t>
            </w:r>
            <w:r w:rsidR="007103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urų</w:t>
            </w:r>
            <w:r w:rsidR="00CF1D4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Visos </w:t>
            </w:r>
            <w:r w:rsidR="00D265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lėšos  tikslingai panaudotos).</w:t>
            </w:r>
          </w:p>
          <w:p w14:paraId="26DD53F2" w14:textId="65169D52" w:rsidR="004462A5" w:rsidRPr="00E1365A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II PROGRAMA</w:t>
            </w:r>
          </w:p>
          <w:p w14:paraId="137BB678" w14:textId="77777777" w:rsidR="00BD540F" w:rsidRPr="00E1365A" w:rsidRDefault="00BD540F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</w:p>
          <w:p w14:paraId="60305449" w14:textId="115CC89F" w:rsidR="00B62DDE" w:rsidRPr="00E1365A" w:rsidRDefault="003F1EE5" w:rsidP="00D9214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0A22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Įstaigoje a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tlikt</w:t>
            </w:r>
            <w:r w:rsidR="008851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yrim</w:t>
            </w:r>
            <w:r w:rsidR="008851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5C6CC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,,Emocinis vaiko saugumas“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,,Aš saugus grup</w:t>
            </w:r>
            <w:r w:rsidR="00B62DD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je/klas</w:t>
            </w:r>
            <w:r w:rsidR="00B62DD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je“</w:t>
            </w:r>
            <w:r w:rsidR="008851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pad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vertinti esam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emocin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saugum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</w:t>
            </w:r>
            <w:r w:rsidR="0018585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galin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18585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numatyti atitinkamas priemones.</w:t>
            </w:r>
            <w:r w:rsidR="00267FAB" w:rsidRPr="00E1365A">
              <w:rPr>
                <w:lang w:val="lt-LT"/>
              </w:rPr>
              <w:t xml:space="preserve"> </w:t>
            </w:r>
          </w:p>
          <w:p w14:paraId="33A64073" w14:textId="3E87EFDA" w:rsidR="002261AF" w:rsidRPr="00E1365A" w:rsidRDefault="003F1EE5" w:rsidP="004710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47105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Nuosekliai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ugdomi ir tobulinami s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avarankiškumo 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džiai, stipri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nami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socialin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ir sveikatos 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kompetencij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komponentai, t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švietimo pl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tra</w:t>
            </w:r>
            <w:r w:rsidR="000A22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E13F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inama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profesin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kompetencija  vaik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sveikatos ugdymo srityje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3BCDA10" w14:textId="33B80D26" w:rsidR="002261AF" w:rsidRPr="00E1365A" w:rsidRDefault="003F1EE5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okytojos k</w:t>
            </w:r>
            <w:r w:rsidR="002017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2017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kvalifikacij</w:t>
            </w:r>
            <w:r w:rsidR="002017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mokymuose:</w:t>
            </w:r>
          </w:p>
          <w:p w14:paraId="1C18E9BC" w14:textId="7B137C2D" w:rsidR="004B0949" w:rsidRPr="00E1365A" w:rsidRDefault="00201784" w:rsidP="00C20B1A">
            <w:pPr>
              <w:pStyle w:val="Betarp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,,K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no kult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ros pamokos veiklos 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vairov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pradin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 klas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se“ (4 pradinių klasi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mokytojos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 ,,Žaidim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terapija“ (2 ikimokyklinio 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mokytojos)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,,Teising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pratim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parinkimas ikimokyklinukams sporto veiklose“ (18 ikimokyklinio ugdymo mokytoj</w:t>
            </w:r>
            <w:r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387E1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priešmokyklinio ugdymo grupės 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,,Voriukai“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vaikai dalyvauja tarptautinėje 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programoje ,,</w:t>
            </w:r>
            <w:proofErr w:type="spellStart"/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draugai“ (VŠĮ ,,Vaiko labui“), kurios tikslas – pad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 5–7 met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vaikams 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gyti socialini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emocini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sunkum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veikimo geb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siekiant geresn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vaik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emocin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savijautos</w:t>
            </w:r>
            <w:r w:rsidR="008942C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A49C156" w14:textId="40604C43" w:rsidR="002261AF" w:rsidRPr="00E1365A" w:rsidRDefault="003F1EE5" w:rsidP="00B70CA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aigoje</w:t>
            </w:r>
            <w:r w:rsidR="000860A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veikatingumo rengini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akcij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</w:t>
            </w:r>
            <w:r w:rsidR="00B70CA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Pedagogai su ugdytiniais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Vilniaus sveikatos biuro akcijose, konkursuose</w:t>
            </w:r>
            <w:r w:rsidR="00835F4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007F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respublikinės 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</w:t>
            </w:r>
            <w:r w:rsidR="008007F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ių įstaigų darbuo</w:t>
            </w:r>
            <w:r w:rsidR="004428E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8007F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ojų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asociacijos ,,Sveikatos </w:t>
            </w:r>
            <w:proofErr w:type="spellStart"/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‘ organizu</w:t>
            </w:r>
            <w:r w:rsidR="006A4D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ojamuose renginiuose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="006A4D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4C1B9AEA" w14:textId="6D8709F4" w:rsidR="00267FAB" w:rsidRPr="00E1365A" w:rsidRDefault="00803527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s</w:t>
            </w:r>
            <w:r w:rsidR="006E1FB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veikatingumo</w:t>
            </w:r>
            <w:r w:rsidR="009B7B9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E1FB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</w:t>
            </w:r>
            <w:r w:rsidR="00835F4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,,Sveikas ir stiprus“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C45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respublikinės ikimokyklinių įstaigų darbuotojų asociacijos ,,Sveikatos </w:t>
            </w:r>
            <w:proofErr w:type="spellStart"/>
            <w:r w:rsidR="008C45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 w:rsidR="008C45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skyriaus ir Vilniaus miesto ŠKSD organizuota sveikatingumo 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akcija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,,Aš bėgu“</w:t>
            </w:r>
            <w:r w:rsidR="0074397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B7B9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Vilniaus miesto savivaldyb</w:t>
            </w:r>
            <w:r w:rsidR="009B7B99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9B7B9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visuomen</w:t>
            </w:r>
            <w:r w:rsidR="009B7B99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9B7B9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sveikatos biuro organizuot</w:t>
            </w:r>
            <w:r w:rsidR="00835F4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akcij</w:t>
            </w:r>
            <w:r w:rsidR="00835F4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,,Pertrauka tyloje“</w:t>
            </w:r>
            <w:r w:rsidR="00C32E0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35F4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1-4 kl</w:t>
            </w:r>
            <w:r w:rsidR="00C32E0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asių mokiniams</w:t>
            </w:r>
            <w:r w:rsidR="0071752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4397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2-4 klasių 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 </w:t>
            </w:r>
            <w:r w:rsidR="0074397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kvadrato varžybos;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74397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ktyvių žaidimų popietė, skirta Tarptautinei V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aikų gynimo dienai</w:t>
            </w:r>
            <w:r w:rsidR="006A4D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C10F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pramoga ,,Saugus, nes žinau“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; </w:t>
            </w:r>
            <w:r w:rsidR="00780C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akcija ,,Da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 judėsi – būsi sveikas“</w:t>
            </w:r>
            <w:r w:rsidR="003E002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FB0B600" w14:textId="4B9367C5" w:rsidR="002A5980" w:rsidRPr="00E1365A" w:rsidRDefault="003F1EE5" w:rsidP="00D942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A598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Įstaiga </w:t>
            </w:r>
            <w:r w:rsidR="002447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dalyvauja </w:t>
            </w:r>
            <w:r w:rsidR="00733E1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ES </w:t>
            </w:r>
            <w:r w:rsidR="002447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 LR ŽŪ</w:t>
            </w:r>
            <w:r w:rsidR="005C6CC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2447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="002447A5" w:rsidRPr="00E136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programoje „Vaisių ir daržovių bei pieno ir pieno produktų vartojimo skatinimo vaikų ugdymo įstaigose“</w:t>
            </w:r>
            <w:r w:rsidR="00D9424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1A8F445" w14:textId="36AA7F19" w:rsidR="003F1EE5" w:rsidRPr="00E1365A" w:rsidRDefault="003F1EE5" w:rsidP="00CB1B9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atvirtintas naujas, sveikatą tausojantis 15 dienų valgiaraštis. 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Lopšelis-darželis b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endradarbiauja su 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UAB ,,</w:t>
            </w:r>
            <w:proofErr w:type="spellStart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Sanus</w:t>
            </w:r>
            <w:proofErr w:type="spellEnd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Cibus“ </w:t>
            </w:r>
            <w:proofErr w:type="spellStart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dietist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ais</w:t>
            </w:r>
            <w:proofErr w:type="spellEnd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</w:t>
            </w:r>
            <w:r w:rsidR="001C05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neturi 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savo </w:t>
            </w:r>
            <w:proofErr w:type="spellStart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dietist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proofErr w:type="spellEnd"/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stebim</w:t>
            </w:r>
            <w:r w:rsidR="00465E3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kaip 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vaikai valgo naujus patiekalus, renkam</w:t>
            </w:r>
            <w:r w:rsidR="001C05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analizuojam</w:t>
            </w:r>
            <w:r w:rsidR="001C05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 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surinkt</w:t>
            </w:r>
            <w:r w:rsidR="003638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informacij</w:t>
            </w:r>
            <w:r w:rsidR="00C87D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59F4C165" w14:textId="77777777" w:rsidR="00222E51" w:rsidRPr="00E1365A" w:rsidRDefault="00185858" w:rsidP="002261A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  <w:p w14:paraId="18FCECC6" w14:textId="4E0B0A46" w:rsidR="00BE29EA" w:rsidRPr="00E1365A" w:rsidRDefault="003F1EE5" w:rsidP="00E623C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Ikimokyklinio</w:t>
            </w:r>
            <w:r w:rsidR="005933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priešmokyklinio ugdymo amžiaus vaikų grupėse integruojamos prevencinės programos: ,,Alkoholio, tabako ir kit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psichik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veikian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medžiag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vartojimo prevencijos programa“, ,,Gyvenimo 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</w:t>
            </w:r>
            <w:r w:rsidR="00F946E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946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programa“, ,,Sveikos gyvensenos ugdymo programa“</w:t>
            </w:r>
            <w:r w:rsidR="00C81D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43016742" w14:textId="3986CEF3" w:rsidR="00D17310" w:rsidRPr="00E1365A" w:rsidRDefault="00BE29EA" w:rsidP="00E623C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P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revencinės programos</w:t>
            </w:r>
            <w:r w:rsidR="003638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3510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,,Alkoholio,</w:t>
            </w:r>
            <w:r w:rsidR="00D1731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3510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tabako ir kitų psichiką veikiančių medžiagų vartojimo prevencijos programa“</w:t>
            </w:r>
            <w:r w:rsidR="00E623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A3510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1731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A3510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Sveikatos ir lytiškumo bei rengimo šeimai bendroji programa“</w:t>
            </w:r>
            <w:r w:rsidR="00E623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A3510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,,Gyvenimo įgūdžių ugdymo programa“</w:t>
            </w:r>
            <w:r w:rsidR="00E623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A3510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,,Žmogaus saugos programa</w:t>
            </w:r>
            <w:r w:rsidR="005933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D70B2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skirtos</w:t>
            </w:r>
            <w:r w:rsidR="005933A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pradinių klasių mokiniams</w:t>
            </w:r>
            <w:r w:rsidR="00D70B2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integruoj</w:t>
            </w:r>
            <w:r w:rsidR="00D70B2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amos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53D9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 mokomųjų dalykų turinį, </w:t>
            </w:r>
            <w:r w:rsidR="00D70B2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padėjo formuoti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kasdienini</w:t>
            </w:r>
            <w:r w:rsidR="00222E5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2E5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="00222E5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</w:t>
            </w:r>
            <w:r w:rsidR="00D70B2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leido stiprinti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</w:t>
            </w:r>
            <w:r w:rsidR="00875B9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atsparumą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socialiniams, emociniams poky</w:t>
            </w:r>
            <w:r w:rsidR="00875B9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iams, įgalino 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efektyv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iau taikyti 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priemon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naujokų 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adaptacijos  procesui lengvinti, problemoms spr</w:t>
            </w:r>
            <w:r w:rsidR="00875B9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875B9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sti.</w:t>
            </w:r>
            <w:r w:rsidR="00870A9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436E49BE" w14:textId="542244A3" w:rsidR="007A1128" w:rsidRPr="00E1365A" w:rsidRDefault="003F1EE5" w:rsidP="00FF333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7C6CC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Įstaiga k</w:t>
            </w:r>
            <w:r w:rsidR="00FF333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asmet dalyvauja VŠĮ ,,Vaiko labui“ organizuojamuose v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eiksmo savaitė</w:t>
            </w:r>
            <w:r w:rsidR="00FF333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,,Be patyčių“</w:t>
            </w:r>
            <w:r w:rsidR="00FF333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renginiuose, apklausose</w:t>
            </w:r>
            <w:r w:rsidR="00DE50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545B799A" w14:textId="77427B91" w:rsidR="007A1128" w:rsidRPr="00E1365A" w:rsidRDefault="007A1128" w:rsidP="00FF333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EC743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Įstaigoje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organizuojamos gaisrinės saugos pratybos, kurių tikslas – praktiškai mokytis, kaip elgtis kilus gaisrui ar kitai ekstremaliai situacijai, išbandyti vaikų ir darbuotojų evakavimą, veiksmų koordinavimą.</w:t>
            </w:r>
          </w:p>
          <w:p w14:paraId="7337752D" w14:textId="70C74797" w:rsidR="00875B9E" w:rsidRPr="00E1365A" w:rsidRDefault="00875B9E" w:rsidP="00C3607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  <w:p w14:paraId="4180B7C7" w14:textId="3D550A49" w:rsidR="00272622" w:rsidRPr="00E1365A" w:rsidRDefault="003F1EE5" w:rsidP="00C33F5D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Visus metus siekiama e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fektyvaus bendravimo  ir bendradrabiavim</w:t>
            </w:r>
            <w:r w:rsidR="008B1400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su ugdytinių tėvais</w:t>
            </w:r>
            <w:r w:rsidR="00482B03" w:rsidRPr="00E136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(globėjais)</w:t>
            </w:r>
            <w:r w:rsidR="008B1400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14:paraId="3A6EA40E" w14:textId="3106F19D" w:rsidR="00E02F7B" w:rsidRPr="00E1365A" w:rsidRDefault="008B1400" w:rsidP="008B140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alaikomos ir skatinamos </w:t>
            </w:r>
            <w:r w:rsidR="00714F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bendruomenės narių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iniciatyvos, tampama lygiaver</w:t>
            </w:r>
            <w:r w:rsidR="002613F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iais partneriais,  formuoja</w:t>
            </w:r>
            <w:r w:rsidR="00714F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savita kult</w:t>
            </w:r>
            <w:r w:rsidR="002613F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482B0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(globėjai)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trauki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ami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proces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dalyvauja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E564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grupių, klasių 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susirinkim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įvairiose 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veiklose, pamokose, Atvir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dur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dienos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0923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susitikimuose su specialistais, </w:t>
            </w:r>
            <w:r w:rsidR="0077439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renginiuose, akcijose, šeimos meno projektuose, 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kt.</w:t>
            </w:r>
            <w:r w:rsidR="00BE17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3E80155" w14:textId="77777777" w:rsidR="00B27D44" w:rsidRPr="00E1365A" w:rsidRDefault="00B27D44" w:rsidP="00B27D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2018 metais organizuoti trys šeimos meniniai projektai: ,,Gandrų pievelė“ (dalyvavo 35 šeimos), ,,Moliūgų-žibintų paradas“ (dalyvavo 57 šeimos), ,,Senis besmegenis“ (dalyvavo 78 šeimos). </w:t>
            </w:r>
          </w:p>
          <w:p w14:paraId="5AD96FE2" w14:textId="60AE196B" w:rsidR="00B27D44" w:rsidRPr="00E1365A" w:rsidRDefault="00B27D44" w:rsidP="00B27D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Švenčiant Tarptautinę Mokytojo dieną</w:t>
            </w:r>
            <w:r w:rsidR="00482B0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tėvai organizavo  veiklą ikimokyklinio ir priešmokyklinio ugdymo grupėse. </w:t>
            </w:r>
          </w:p>
          <w:p w14:paraId="001C65C1" w14:textId="423A4A46" w:rsidR="00E02F7B" w:rsidRPr="00E1365A" w:rsidRDefault="00B27D44" w:rsidP="008B140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2018 m. rugsėjo 29 d. įstaigos bendruomenė (vaikai, tėveliai ir darbuotojai) dalyvavo šventiniame reng</w:t>
            </w:r>
            <w:r w:rsidR="002C71B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inyje ,,Grigiškių miestui</w:t>
            </w:r>
            <w:r w:rsidR="00F5773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–95“.</w:t>
            </w:r>
          </w:p>
          <w:p w14:paraId="58D1A9B4" w14:textId="2A7B08C7" w:rsidR="00BE17F9" w:rsidRPr="00E1365A" w:rsidRDefault="003F1EE5" w:rsidP="00C7471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BE17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Įvykus įstaigos struktūros pokyčiams, kuriama nauja Lopšelio-darželio taryba</w:t>
            </w:r>
            <w:r w:rsidR="008E564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BE17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(Grupių susirinkimų metu buvo išrinkti nauji tarybos nariai, mokytojų tarybos posėdžių metu – nauji </w:t>
            </w:r>
            <w:r w:rsidR="00247DA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nariai </w:t>
            </w:r>
            <w:r w:rsidR="00BE17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mokytojai).</w:t>
            </w:r>
          </w:p>
          <w:p w14:paraId="5BCCBD4E" w14:textId="6C49CB34" w:rsidR="00103051" w:rsidRPr="00E1365A" w:rsidRDefault="00103051" w:rsidP="00CB7A52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Mūsų įstaiga bendrauja ir bendradarbiauja su visomis Grigiškių švietimo įstaigomis, biblioteka, Grigiškių kultūros centru, Grigiškių bendruomenėmis ,,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Grija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ir ,,Vokės bendruomenė“.</w:t>
            </w:r>
          </w:p>
          <w:p w14:paraId="5DCCD12A" w14:textId="77777777" w:rsidR="002613F8" w:rsidRPr="00E1365A" w:rsidRDefault="002613F8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  <w:p w14:paraId="6FBAE3FD" w14:textId="6828E2C2" w:rsidR="003F1EE5" w:rsidRPr="00E1365A" w:rsidRDefault="003F1EE5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Nuolat stengiamasi 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stetišk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graži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saugi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vaikams</w:t>
            </w:r>
            <w:r w:rsidR="00C3607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C2E6062" w14:textId="7310C2CF" w:rsidR="00792738" w:rsidRPr="00E1365A" w:rsidRDefault="003F1EE5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b</w:t>
            </w:r>
            <w:r w:rsidR="00F92A3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F92A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gimo takeli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F92A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aikštyn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ai. </w:t>
            </w:r>
            <w:r w:rsidR="0058448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</w:t>
            </w:r>
            <w:r w:rsidR="005A58E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metais s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uremontuotos 9 lauko pavėsinės (</w:t>
            </w:r>
            <w:r w:rsidR="005A58E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akeista stogo danga, pritvirtinti lietvamzdžiai, nudažytos sienos).</w:t>
            </w:r>
          </w:p>
          <w:p w14:paraId="791FCE40" w14:textId="52E52367" w:rsidR="00A56278" w:rsidRPr="00E1365A" w:rsidRDefault="00A56278" w:rsidP="00EA5F9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        </w:t>
            </w:r>
            <w:r w:rsidR="004904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s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palio 1 dieną pradėjo veikti nauja ankstyvojo amžiaus vaikų grupė ,,Laumžirgi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EA5F9C"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Grupė įkurta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buvu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sioje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klasės patalp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oje</w:t>
            </w:r>
            <w:r w:rsidR="000435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(g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rupės remontui </w:t>
            </w:r>
            <w:r w:rsidR="000B53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savivaldybė skyrė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10000 </w:t>
            </w:r>
            <w:r w:rsidR="00B30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urų).</w:t>
            </w:r>
          </w:p>
          <w:p w14:paraId="568CE4DF" w14:textId="07AD363A" w:rsidR="00A56278" w:rsidRPr="00E1365A" w:rsidRDefault="00A56278" w:rsidP="000214F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201</w:t>
            </w:r>
            <w:r w:rsidR="003302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lapkričio mėnesį </w:t>
            </w:r>
            <w:r w:rsidR="000214F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savivaldybė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skyrė 20000 </w:t>
            </w:r>
            <w:r w:rsidR="00B30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urų </w:t>
            </w:r>
            <w:r w:rsidR="000214F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vienos grupės remont</w:t>
            </w:r>
            <w:r w:rsidR="000214F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ui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Remonto darbai bus baigti </w:t>
            </w:r>
            <w:r w:rsidR="003302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2019 m.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pavasarį, tad rudenį </w:t>
            </w:r>
            <w:r w:rsidR="003302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bus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gal</w:t>
            </w:r>
            <w:r w:rsidR="003302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3302C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priimti daugiau vaikų. </w:t>
            </w:r>
          </w:p>
          <w:p w14:paraId="1CC7E9F7" w14:textId="13EB42A8" w:rsidR="003C58A9" w:rsidRPr="00E1365A" w:rsidRDefault="003F1EE5" w:rsidP="00686F4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C720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l</w:t>
            </w:r>
            <w:r w:rsidR="003C58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apkričio-gruodžio mėnesį suremontuota skalbykla, nes </w:t>
            </w:r>
            <w:r w:rsidR="00C3607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jos būklė </w:t>
            </w:r>
            <w:r w:rsidR="003C58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nebeatitiko </w:t>
            </w:r>
            <w:r w:rsidR="003F4E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8448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higienos normų</w:t>
            </w:r>
            <w:r w:rsidR="003C58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reikalavimų,</w:t>
            </w:r>
            <w:r w:rsidR="0063267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</w:t>
            </w:r>
            <w:r w:rsidR="003C58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pagerintos skalbyklos darbuotojo darbo sąlygos.</w:t>
            </w:r>
          </w:p>
          <w:p w14:paraId="621F7BDB" w14:textId="346A607B" w:rsidR="00751B00" w:rsidRPr="00E1365A" w:rsidRDefault="003F1EE5" w:rsidP="00B0636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Įstaigoje eksponuojami vaikų darbeliai, bendruomenės nariai supažindinami su įstaigos renginiais, pasiekimais, apdovanojimais. </w:t>
            </w:r>
            <w:r w:rsidR="00B063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nformacija </w:t>
            </w:r>
            <w:r w:rsidR="00B0636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talpinama 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elektroninėje  svetainėje: </w:t>
            </w:r>
            <w:hyperlink r:id="rId7" w:history="1">
              <w:r w:rsidR="00745C53" w:rsidRPr="00E1365A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lt-LT"/>
                </w:rPr>
                <w:t>www.grigiskiupeledziukas.lt</w:t>
              </w:r>
            </w:hyperlink>
            <w:r w:rsidR="00745C5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 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14:paraId="6F99719F" w14:textId="77777777" w:rsidR="00700C96" w:rsidRDefault="00700C96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6E5EC25" w14:textId="77777777" w:rsidR="008B30E8" w:rsidRDefault="008B30E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DA11A77" w14:textId="77777777" w:rsidR="008B30E8" w:rsidRDefault="008B30E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8810499" w14:textId="77777777" w:rsidR="008B30E8" w:rsidRDefault="008B30E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89A325B" w14:textId="77777777" w:rsidR="008B30E8" w:rsidRDefault="008B30E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D278D15" w14:textId="1797CABD" w:rsidR="00403048" w:rsidRDefault="0040304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</w:t>
      </w:r>
      <w:r w:rsidRPr="00403048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4BA9EC0C" w14:textId="77777777" w:rsidR="006F7650" w:rsidRPr="00403048" w:rsidRDefault="006F7650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15C3F5D" w14:textId="0CC091E3" w:rsidR="00403048" w:rsidRPr="00403048" w:rsidRDefault="0040304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METŲ VEIKLOS UŽDUOTYS, </w:t>
      </w:r>
      <w:r w:rsidRPr="00403048">
        <w:rPr>
          <w:rFonts w:ascii="Times New Roman" w:hAnsi="Times New Roman"/>
          <w:b/>
          <w:sz w:val="24"/>
          <w:szCs w:val="24"/>
          <w:lang w:val="lt-LT" w:eastAsia="lt-LT"/>
        </w:rPr>
        <w:t xml:space="preserve"> REZULTATAI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IR RODIKLIAI</w:t>
      </w:r>
    </w:p>
    <w:p w14:paraId="47C38909" w14:textId="7E160414" w:rsidR="00403048" w:rsidRPr="00700C96" w:rsidRDefault="00700C96" w:rsidP="00700C96">
      <w:pPr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="00403048" w:rsidRPr="00700C96">
        <w:rPr>
          <w:rFonts w:ascii="Times New Roman" w:hAnsi="Times New Roman"/>
          <w:b/>
          <w:sz w:val="24"/>
          <w:szCs w:val="24"/>
          <w:lang w:val="lt-LT" w:eastAsia="lt-LT"/>
        </w:rPr>
        <w:t>Pagrindiniai praėjusių metų veiklos rezultatai</w:t>
      </w:r>
    </w:p>
    <w:p w14:paraId="043BEAA3" w14:textId="77777777" w:rsidR="003D2C96" w:rsidRDefault="003D2C96" w:rsidP="003D2C96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3367"/>
      </w:tblGrid>
      <w:tr w:rsidR="00016874" w:rsidRPr="003F22CA" w14:paraId="415AAD86" w14:textId="77777777" w:rsidTr="004233C8">
        <w:tc>
          <w:tcPr>
            <w:tcW w:w="1951" w:type="dxa"/>
          </w:tcPr>
          <w:p w14:paraId="07909F8B" w14:textId="7AC9A3D6" w:rsidR="003D2C96" w:rsidRPr="003F22CA" w:rsidRDefault="003D2C96" w:rsidP="00243DD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2"/>
                <w:szCs w:val="22"/>
                <w:lang w:val="lt-LT" w:eastAsia="lt-LT"/>
              </w:rPr>
              <w:t>Metinės užduotys (toliau – užduotys)</w:t>
            </w:r>
          </w:p>
        </w:tc>
        <w:tc>
          <w:tcPr>
            <w:tcW w:w="2268" w:type="dxa"/>
          </w:tcPr>
          <w:p w14:paraId="0A40D131" w14:textId="77777777" w:rsidR="00243DD3" w:rsidRPr="003F22CA" w:rsidRDefault="003D2C96" w:rsidP="00243DD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</w:t>
            </w:r>
          </w:p>
          <w:p w14:paraId="52455204" w14:textId="4188C996" w:rsidR="003D2C96" w:rsidRPr="003F22CA" w:rsidRDefault="003D2C96" w:rsidP="00243DD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rezultatai</w:t>
            </w:r>
          </w:p>
        </w:tc>
        <w:tc>
          <w:tcPr>
            <w:tcW w:w="2268" w:type="dxa"/>
          </w:tcPr>
          <w:p w14:paraId="486837F9" w14:textId="02A3B879" w:rsidR="00C551B1" w:rsidRPr="003F22CA" w:rsidRDefault="003D2C96" w:rsidP="007C333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vertinimo rodikliai (kuriais vadovaujantis vertinama, ar nustatytos užduotys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vykdytos</w:t>
            </w:r>
            <w:r w:rsidR="008753EE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3367" w:type="dxa"/>
          </w:tcPr>
          <w:p w14:paraId="32E8D716" w14:textId="1BD8F313" w:rsidR="008753EE" w:rsidRPr="003F22CA" w:rsidRDefault="003D2C96" w:rsidP="00243DD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</w:t>
            </w:r>
          </w:p>
          <w:p w14:paraId="61382119" w14:textId="29902B7A" w:rsidR="003D2C96" w:rsidRPr="003F22CA" w:rsidRDefault="003D2C96" w:rsidP="00243DD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j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rodikliai</w:t>
            </w:r>
          </w:p>
        </w:tc>
      </w:tr>
      <w:tr w:rsidR="00016874" w:rsidRPr="00FD3B68" w14:paraId="4C8E6404" w14:textId="77777777" w:rsidTr="004233C8">
        <w:tc>
          <w:tcPr>
            <w:tcW w:w="1951" w:type="dxa"/>
          </w:tcPr>
          <w:p w14:paraId="3CB72085" w14:textId="05B97BD5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1.1.Ikimokyklinio bei pradinio ugdymo aplinkos pritaikymas vaikams, turintiems </w:t>
            </w:r>
            <w:r w:rsidR="006D0F8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8675280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BFC7AB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4A1A390B" w14:textId="4EA2DCFD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bei pradinio ugdymo mokytojai 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2D7300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giję</w:t>
            </w:r>
            <w:r w:rsidR="00243DD3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7300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pakankamai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žini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geb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darbui su vaikais, turin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iais speciali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D0F8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ugdymosi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poreiki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B0B2865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5BCABB" w14:textId="337FBBF5" w:rsidR="003D2C96" w:rsidRPr="003F22CA" w:rsidRDefault="003D2C96" w:rsidP="002D730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Vaiko gerov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D7300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komisijos  glaudus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bendradarbiav</w:t>
            </w:r>
            <w:r w:rsidR="002D7300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imas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t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vais ir pedagogais, dirban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iais su </w:t>
            </w:r>
            <w:r w:rsidR="00BA0D86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 turinčiais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vaikais</w:t>
            </w:r>
            <w:r w:rsidR="00BA0D86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268" w:type="dxa"/>
          </w:tcPr>
          <w:p w14:paraId="6C3276B0" w14:textId="00BD7B08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Sukurtos individualios ikimokyklinio bei pradinio ugdymo programos, skirtos vaikams, turintiems spec</w:t>
            </w:r>
            <w:r w:rsidR="00191CFF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ialiuosius ugdymosi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</w:t>
            </w:r>
            <w:r w:rsidR="00191CFF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us.</w:t>
            </w:r>
          </w:p>
          <w:p w14:paraId="6700373F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545444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Programos apsvarstytos VGK pos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džiuose. (4-5 pos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džiai per mokslo metus)</w:t>
            </w:r>
          </w:p>
          <w:p w14:paraId="54316927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9BDCB5" w14:textId="02EFACE8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poreik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sukurtos darbo vietos mokytoj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jams, individualiam darbui su vaikais, turin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iais spec</w:t>
            </w:r>
            <w:r w:rsidR="00005FBF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ialiųjų ugdymosi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46EAF92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524722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mokymai ikimokyklinio ugdymo aukl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joms, mokytoj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jams, pedagogams.</w:t>
            </w:r>
          </w:p>
          <w:p w14:paraId="007FCE0E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7A01F4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Aplinka ir priemon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pritaikytos vaik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turin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poreiki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ugdymui.</w:t>
            </w:r>
          </w:p>
          <w:p w14:paraId="127D3916" w14:textId="42109560" w:rsidR="00B90DB8" w:rsidRPr="00401F3E" w:rsidRDefault="00B90DB8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367" w:type="dxa"/>
          </w:tcPr>
          <w:p w14:paraId="003284D3" w14:textId="5024600A" w:rsidR="003D2C96" w:rsidRPr="00360C4D" w:rsidRDefault="00360C4D" w:rsidP="00B13C7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(sausio-rugpjūčio mėn.)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darželyje-mokykloje 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mokėsi </w:t>
            </w:r>
            <w:r w:rsidR="00C60A29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mokiniai, turintys </w:t>
            </w:r>
            <w:r w:rsidR="0001687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</w:t>
            </w:r>
            <w:r w:rsidR="004E55C5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="0001687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E55C5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vaikai -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vidutinius ir </w:t>
            </w:r>
            <w:r w:rsidR="004E55C5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 vaikai-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didelius</w:t>
            </w:r>
            <w:r w:rsidR="004E55C5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specialiuosius ugdymosi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poreikius. Šiems </w:t>
            </w:r>
            <w:r w:rsidR="0087124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mokiniams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buvo individualizuotos ir pritaikytos ugdymosi programos.</w:t>
            </w:r>
          </w:p>
          <w:p w14:paraId="33A9A131" w14:textId="77777777" w:rsidR="00B90DB8" w:rsidRPr="00360C4D" w:rsidRDefault="00B90DB8" w:rsidP="00B13C7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2FFBDA" w14:textId="3BE4F9D7" w:rsidR="004B4570" w:rsidRPr="00360C4D" w:rsidRDefault="00360C4D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2018 m. (rugsėjo-gruodžio mėn.) lopšelyje-darželyje 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C6F67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ugdomi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7B6D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ugdytiniai, turintys </w:t>
            </w:r>
            <w:r w:rsidR="007C6F67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poreikių: 2 vaikai</w:t>
            </w:r>
            <w:r w:rsidR="000643C9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didelius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0643C9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 vaikai-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labai didelius</w:t>
            </w:r>
            <w:r w:rsidR="00C732B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7B6D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</w:t>
            </w:r>
            <w:r w:rsidR="000643C9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 vaikas</w:t>
            </w:r>
            <w:r w:rsidR="0026290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A07B6D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vidutinius</w:t>
            </w:r>
            <w:r w:rsidR="000643C9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specialiuosius</w:t>
            </w:r>
            <w:r w:rsidR="00A07B6D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B4570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ugdymosi poreikius. </w:t>
            </w:r>
          </w:p>
          <w:p w14:paraId="0D99AD72" w14:textId="77777777" w:rsidR="00B90DB8" w:rsidRPr="00360C4D" w:rsidRDefault="00B90DB8" w:rsidP="00360C4D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EDA6BE" w14:textId="77777777" w:rsidR="004B4570" w:rsidRPr="00360C4D" w:rsidRDefault="004B4570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poreikiai nuolat stebimi, aptariami VGK posėdžiuose (vyko </w:t>
            </w:r>
            <w:r w:rsidR="00C60A29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8 VGK posėdžiai).</w:t>
            </w:r>
          </w:p>
          <w:p w14:paraId="4C5BA55B" w14:textId="08206EAB" w:rsidR="00C60A29" w:rsidRPr="00360C4D" w:rsidRDefault="00C60A29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Grupėse dirba 2 pedagogai, kurie padeda spec</w:t>
            </w:r>
            <w:r w:rsidR="0032585D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ialiųjų ugdymosi 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poreikių turintiems vaikams.</w:t>
            </w:r>
          </w:p>
          <w:p w14:paraId="13DFB69B" w14:textId="77777777" w:rsidR="007C333E" w:rsidRPr="00360C4D" w:rsidRDefault="007C333E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BE8EEB" w14:textId="7F9061AA" w:rsidR="007C333E" w:rsidRPr="00360C4D" w:rsidRDefault="007C333E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laiptinėse  įrengti 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papildomi 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turėklai, nes yra vaikų turinčių judėjimo negalią.</w:t>
            </w:r>
          </w:p>
          <w:p w14:paraId="086D021F" w14:textId="77777777" w:rsidR="007C333E" w:rsidRPr="00360C4D" w:rsidRDefault="007C333E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D16D49" w14:textId="4B8D6551" w:rsidR="006F7650" w:rsidRPr="00360C4D" w:rsidRDefault="002A79EA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dalyvavo mokymuose:</w:t>
            </w:r>
          </w:p>
          <w:p w14:paraId="743928E4" w14:textId="7D378ABD" w:rsidR="00844330" w:rsidRPr="00360C4D" w:rsidRDefault="00273D1D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,,Pedagogų bendradarbiavimas, siekiant vaiko gerovės“ (22 mokyt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ojai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),</w:t>
            </w:r>
            <w:r w:rsidR="002A79EA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81391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 w:rsidR="00781391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Disleksija</w:t>
            </w:r>
            <w:proofErr w:type="spellEnd"/>
            <w:r w:rsidR="00781391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3A3615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81391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Kodėl vaikams nesiseka skaityti ir rašyti“ (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mokyt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ojas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), </w:t>
            </w:r>
            <w:r w:rsidR="007C333E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,Spec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ialiosios</w:t>
            </w:r>
            <w:r w:rsidR="007C333E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pedagogikos ir 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psichologijos kursai) (2 mokyt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ojai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), ,,Kartu mes stipresni“ (1 mokyt</w:t>
            </w:r>
            <w:r w:rsidR="00EE702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ojas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),</w:t>
            </w:r>
            <w:r w:rsidR="007C333E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,,Ką tu</w:t>
            </w:r>
            <w:r w:rsidR="003A3615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ėtų žinoti auklėtojas apie raidos sutrikimų turinčių vaikų ugdymosi ypatumus“ (18 mokyt</w:t>
            </w:r>
            <w:r w:rsidR="0098055F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ojų</w:t>
            </w:r>
            <w:r w:rsidR="00EC4F93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). </w:t>
            </w:r>
          </w:p>
          <w:p w14:paraId="6903A99A" w14:textId="5200F279" w:rsidR="002A0EC3" w:rsidRPr="003F22CA" w:rsidRDefault="002A0EC3" w:rsidP="004B4570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016874" w:rsidRPr="003F22CA" w14:paraId="1B685192" w14:textId="77777777" w:rsidTr="004233C8">
        <w:tc>
          <w:tcPr>
            <w:tcW w:w="1951" w:type="dxa"/>
          </w:tcPr>
          <w:p w14:paraId="197190F1" w14:textId="5BBBEF53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1.2.Modernizuoti aplink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ugdymo erdv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se, atsižvelgiant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saugos ir sveikatos reikalavimus</w:t>
            </w:r>
            <w:r w:rsidR="00C551B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D9FDCF3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674CDBEB" w14:textId="198DF325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gyvendintas Lietuvos Respublikos sveikatos apsaugos ministro 2015</w:t>
            </w:r>
            <w:r w:rsidR="007814A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m. spalio 30 d.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sakymas</w:t>
            </w:r>
          </w:p>
          <w:p w14:paraId="3B48DB2E" w14:textId="71A3621C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Nr.V-1208 „Lietuvos higienos norma HN:2015 „Vaik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žaidim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aikštel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ir patalpos. Bendrieji sveikatos saugos reikalavimai</w:t>
            </w:r>
            <w:r w:rsidR="007814A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14:paraId="48EC148B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20B46DC2" w14:textId="0CF01EFF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Suremontuotos </w:t>
            </w:r>
            <w:r w:rsidR="007C333E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Pr="00FA119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="002D2C37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lauko pav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sin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s.</w:t>
            </w:r>
          </w:p>
          <w:p w14:paraId="44E37F8C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A0F00E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rengtos naujos netradicin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lauko žaidim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erdv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s. (Bandym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eksperiment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muzikos, sporto, saugaus eismo).</w:t>
            </w:r>
          </w:p>
          <w:p w14:paraId="47262CE4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DCF02A" w14:textId="5512C101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Pakeista teritorijoje esan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tak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danga, užtikrinanti vaik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saugum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C551B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367" w:type="dxa"/>
          </w:tcPr>
          <w:p w14:paraId="2A0BF1D1" w14:textId="72E1C7B8" w:rsidR="002A0EC3" w:rsidRPr="00401F3E" w:rsidRDefault="002A0EC3" w:rsidP="002A0EC3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Buvo suremontuotos 9 lauko</w:t>
            </w:r>
            <w:r w:rsidR="00FA119A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pavėsinės (pakeisti stogai, įtvirtinti</w:t>
            </w:r>
            <w:r w:rsidR="0026041F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nauji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lietvamzdžiai ir nudažytos sienos).</w:t>
            </w:r>
          </w:p>
          <w:p w14:paraId="6F5FC6E9" w14:textId="77777777" w:rsidR="007C333E" w:rsidRPr="00401F3E" w:rsidRDefault="007C333E" w:rsidP="002A0EC3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48A5E2" w14:textId="2C8268B0" w:rsidR="002A0EC3" w:rsidRPr="00401F3E" w:rsidRDefault="00B90DB8" w:rsidP="002A0EC3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Įstaiga aptverta nauja tvora, atitinkančia higienos reikalavimus.</w:t>
            </w:r>
          </w:p>
          <w:p w14:paraId="2995B57A" w14:textId="77777777" w:rsidR="007C333E" w:rsidRPr="00401F3E" w:rsidRDefault="007C333E" w:rsidP="002A0EC3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F642A9" w14:textId="579B090A" w:rsidR="002A0EC3" w:rsidRPr="003F22CA" w:rsidRDefault="002A0EC3" w:rsidP="002A0EC3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016874" w:rsidRPr="00FD3B68" w14:paraId="6A1201B0" w14:textId="77777777" w:rsidTr="004233C8">
        <w:tc>
          <w:tcPr>
            <w:tcW w:w="1951" w:type="dxa"/>
          </w:tcPr>
          <w:p w14:paraId="2131BD33" w14:textId="3FFEE930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1.3.Informacini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technologij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diegimas ikimokyklinio amžiaus vaik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procese, t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informavimo srityje.</w:t>
            </w:r>
          </w:p>
          <w:p w14:paraId="0C0E1167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7103CB34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Visi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staigos ikimokyklinio ugdymo pedagogai parengti darbui su IKT. </w:t>
            </w:r>
          </w:p>
          <w:p w14:paraId="39977A22" w14:textId="3A333558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Visose ikimokyklinio ugdymo  grup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 ugdymo procese naudojami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kompiuteriai, multimedi</w:t>
            </w:r>
            <w:r w:rsidR="00745336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 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ranga.</w:t>
            </w:r>
          </w:p>
          <w:p w14:paraId="7E4CC3DE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BE5B36" w14:textId="77777777" w:rsidR="00C551B1" w:rsidRPr="003F22CA" w:rsidRDefault="00C551B1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6D18A60C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Visose ikimokyklinio ugdymo grup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 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diegtas ir naudojamas internetas.</w:t>
            </w:r>
          </w:p>
          <w:p w14:paraId="65A71A69" w14:textId="77777777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Patobulintas t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informavimas, taikant informacines technologijas.</w:t>
            </w:r>
          </w:p>
          <w:p w14:paraId="2BBDE256" w14:textId="37D046D0" w:rsidR="003D2C96" w:rsidRPr="00401F3E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sigyta interaktyvi lenta</w:t>
            </w:r>
            <w:r w:rsidR="00C551B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367" w:type="dxa"/>
          </w:tcPr>
          <w:p w14:paraId="485EBE52" w14:textId="77777777" w:rsidR="007C333E" w:rsidRDefault="00AB0677" w:rsidP="00AB0677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Visose 8 ikimokyklinio ugdymo grup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diegtas ir naudojamas internetas. </w:t>
            </w:r>
          </w:p>
          <w:p w14:paraId="0D196234" w14:textId="75B83C5B" w:rsidR="00AB0677" w:rsidRPr="003F22CA" w:rsidRDefault="006F7650" w:rsidP="00AB0677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Visos </w:t>
            </w:r>
            <w:r w:rsidR="00AB0677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mokytojos naudoja informacines technologijas tėvų informavimui apie vaiko pasiekimus, kasdieninius darbelius.</w:t>
            </w:r>
          </w:p>
          <w:p w14:paraId="1EB6F4C6" w14:textId="1EF57579" w:rsidR="00AB0677" w:rsidRPr="003F22CA" w:rsidRDefault="00AB0677" w:rsidP="00AB0677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Įkurta atskira patalpa (buvusioje klasėje) su </w:t>
            </w:r>
            <w:r w:rsidR="007C33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ultimedi</w:t>
            </w:r>
            <w:r w:rsidR="003F18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 įranga, kurioje vyksta ugdytinių veiklos, mokytojų posėdžiai, </w:t>
            </w:r>
            <w:r w:rsidR="007C33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metodinės grupės (ikimokyklinio ugdymo mokytojų) 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susirinkimai.</w:t>
            </w:r>
          </w:p>
          <w:p w14:paraId="2EA0CE2B" w14:textId="77777777" w:rsidR="00AB0677" w:rsidRPr="003F22CA" w:rsidRDefault="00AB0677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016874" w:rsidRPr="00FD3B68" w14:paraId="5EDD7B81" w14:textId="77777777" w:rsidTr="004233C8">
        <w:tc>
          <w:tcPr>
            <w:tcW w:w="1951" w:type="dxa"/>
          </w:tcPr>
          <w:p w14:paraId="44459E06" w14:textId="747BDF48" w:rsidR="003D2C96" w:rsidRPr="00F85C5D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  Atlikti su </w:t>
            </w:r>
            <w:r w:rsidRPr="00F85C5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strukt</w:t>
            </w:r>
            <w:r w:rsidRPr="00F85C5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ros pertvarkos procesu (</w:t>
            </w:r>
            <w:r w:rsidR="00AB28D4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 darželio-mokyklos </w:t>
            </w:r>
            <w:r w:rsidRPr="00F85C5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</w:t>
            </w:r>
            <w:r w:rsidRPr="00F85C5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-daržel</w:t>
            </w:r>
            <w:r w:rsidRPr="00F85C5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susijusius veiksmus</w:t>
            </w:r>
            <w:r w:rsidR="00C551B1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2B7EB47" w14:textId="77777777" w:rsidR="003D2C96" w:rsidRPr="00F85C5D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567495F6" w14:textId="39B14DCF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s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lygas 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</w:t>
            </w:r>
            <w:r w:rsidR="00DA77B5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ugdymo grup</w:t>
            </w:r>
            <w:r w:rsidR="00DA77B5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ių įkūrimui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priimti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daugiau ikimokyklinio amžiaus vaik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547F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4C9EEB0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</w:tcPr>
          <w:p w14:paraId="48F056E8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Pagal nustatytus terminus parengti 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strukt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ros pertvarkos dokumentai, informuota bendruomen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742D6E0" w14:textId="77777777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3A2BFC" w14:textId="0568689B" w:rsidR="003D2C96" w:rsidRPr="00360C4D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Bus suremontuos 2 buvusios klas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s, kuriose bus 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1547F8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rengtos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naujos ikimokyklinio ugdymo grup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s. </w:t>
            </w:r>
          </w:p>
          <w:p w14:paraId="54B64FDE" w14:textId="77777777" w:rsidR="003D2C96" w:rsidRPr="00360C4D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Priimta papildomai 40 ikimokyklinio amžiaus vaik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122D202" w14:textId="77777777" w:rsidR="003D2C96" w:rsidRPr="00360C4D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steigta nauj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darbo viet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14:paraId="5FDF992D" w14:textId="608B2FF6" w:rsidR="003D2C96" w:rsidRPr="00360C4D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 darbo vietos ikimokyklinio ugdymo </w:t>
            </w:r>
            <w:r w:rsidR="009E05BB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mokytojams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</w:p>
          <w:p w14:paraId="01D6C55C" w14:textId="170699A0" w:rsidR="003D2C96" w:rsidRPr="003F22CA" w:rsidRDefault="003D2C96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 darbo vietos </w:t>
            </w:r>
            <w:r w:rsidR="00080A48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ugdymo mokytojų 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360C4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080A48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ms.</w:t>
            </w:r>
          </w:p>
        </w:tc>
        <w:tc>
          <w:tcPr>
            <w:tcW w:w="3367" w:type="dxa"/>
          </w:tcPr>
          <w:p w14:paraId="26CA0B79" w14:textId="60C8A297" w:rsidR="008B6266" w:rsidRPr="003F22CA" w:rsidRDefault="008524C1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Pagal nustatytus terminus </w:t>
            </w:r>
            <w:r w:rsidR="008B6266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(remiantis Vi</w:t>
            </w:r>
            <w:r w:rsidR="0013285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8B6266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niaus miesto  savivaldybės tarybos 2018 m.  balandžio 25d. sprendimu</w:t>
            </w:r>
          </w:p>
          <w:p w14:paraId="397B3D7B" w14:textId="77777777" w:rsidR="00132851" w:rsidRPr="003F22CA" w:rsidRDefault="008B6266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Nr.1-1496 ,,Dėl Vilniaus savivaldybės Grigiškių darželio-mokyklos ,,Pelėdžiukas“ struktūros pertvarkos“) </w:t>
            </w:r>
            <w:r w:rsidR="008524C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parengti </w:t>
            </w:r>
            <w:r w:rsidR="008524C1"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524C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strukt</w:t>
            </w:r>
            <w:r w:rsidR="008524C1"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8524C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ros pertvarkos dokumentai, informuota </w:t>
            </w:r>
            <w:r w:rsidR="0013285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</w:t>
            </w:r>
            <w:r w:rsidR="008524C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</w:t>
            </w:r>
            <w:r w:rsidR="008524C1"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</w:t>
            </w:r>
            <w:r w:rsidR="00063253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ie mokinių 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perkėlimą į Grigiškių ,,Šviesos“ gimnaziją. </w:t>
            </w:r>
          </w:p>
          <w:p w14:paraId="70951097" w14:textId="62F40BC2" w:rsidR="008524C1" w:rsidRPr="003F22CA" w:rsidRDefault="008B6266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Paruošti mokyklinių baldų, bibliotekos grožinės literatūros knygų, vadovėlių perdavimo-priėmimo aktai, užtikrintas pradinių klasių mokytojų </w:t>
            </w:r>
            <w:r w:rsidR="007813FF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darbinimas Grigiškių ,,Šviesos“ gimnazijoje.</w:t>
            </w:r>
          </w:p>
          <w:p w14:paraId="5BAED62E" w14:textId="634D1C9C" w:rsidR="00132851" w:rsidRPr="003F22CA" w:rsidRDefault="00132851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</w:t>
            </w:r>
            <w:r w:rsidR="007814A1"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ngti nauji lopšelio-darželio nuostatai, sutvarkytas įstaigos registravimas Registrų centre.</w:t>
            </w:r>
          </w:p>
          <w:p w14:paraId="5D5B9221" w14:textId="6B079117" w:rsidR="00132851" w:rsidRPr="003F22CA" w:rsidRDefault="00132851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Keičiami ir pertvarkomi įstaigos vidaus dokumentai.</w:t>
            </w:r>
          </w:p>
          <w:p w14:paraId="745964B5" w14:textId="77777777" w:rsidR="008524C1" w:rsidRPr="003F22CA" w:rsidRDefault="008524C1" w:rsidP="003D2C96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38CA83" w14:textId="37FB1958" w:rsidR="008524C1" w:rsidRPr="00401F3E" w:rsidRDefault="00663AEC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uremontuo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 1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buvusi klas</w:t>
            </w:r>
            <w:r w:rsidR="008524C1"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kurio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524C1"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steigt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nauj</w:t>
            </w:r>
            <w:r w:rsidR="00B90DB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ugdymo grup</w:t>
            </w:r>
            <w:r w:rsidR="008524C1"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,,Laumžirg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(ankstyvojo amžiaus vaikams)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(Finansavimą skyrė </w:t>
            </w:r>
            <w:r w:rsidR="00AD555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savivaldybė 2018 m. birželio mėnesį)</w:t>
            </w:r>
            <w:r w:rsidR="00B90DB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ABDE945" w14:textId="11002563" w:rsidR="008524C1" w:rsidRPr="00401F3E" w:rsidRDefault="00D452A9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apildomai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priimta </w:t>
            </w:r>
            <w:r w:rsidR="007814A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18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amžiaus vaik</w:t>
            </w:r>
            <w:r w:rsidR="008524C1"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BEBD8D5" w14:textId="4AB73097" w:rsidR="008524C1" w:rsidRPr="00401F3E" w:rsidRDefault="008524C1" w:rsidP="008524C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steigt</w:t>
            </w:r>
            <w:r w:rsidR="00B90DB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 </w:t>
            </w:r>
            <w:r w:rsidR="007814A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B90DB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naujos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darbo vietos ikimokyklinio ugdymo </w:t>
            </w:r>
            <w:r w:rsidR="0013285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mokytojams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</w:p>
          <w:p w14:paraId="5A59D2BD" w14:textId="3E619C35" w:rsidR="008524C1" w:rsidRPr="00401F3E" w:rsidRDefault="00132851" w:rsidP="0013285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darbo vieta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</w:t>
            </w:r>
            <w:r w:rsidR="006F7650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yklinio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mokytojo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</w:t>
            </w:r>
            <w:r w:rsidR="008524C1"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8524C1" w:rsidRPr="00401F3E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524C1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AD555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ui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0CFE599" w14:textId="530E006B" w:rsidR="00132851" w:rsidRPr="00401F3E" w:rsidRDefault="00132851" w:rsidP="0013285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Šiuo metu vyksta remontas ir yra įrengiama dar viena ikimokyklinio ugdymo grupė (Finansavim</w:t>
            </w:r>
            <w:r w:rsidR="00E842A4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83658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 Vilniaus miesto savivaldybės </w:t>
            </w:r>
            <w:r w:rsidR="0099113C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gautas tik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2018 m. lapkričio mėnesį, todėl iki </w:t>
            </w:r>
            <w:r w:rsidR="0099113C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2018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pabaigos remonto darb</w:t>
            </w:r>
            <w:r w:rsidR="0099113C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9113C"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nebuvo 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</w:t>
            </w:r>
            <w:r w:rsid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401F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  <w:p w14:paraId="275E11CC" w14:textId="6ED537B3" w:rsidR="00B90DB8" w:rsidRPr="003F22CA" w:rsidRDefault="00B90DB8" w:rsidP="00132851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3B8607B6" w14:textId="1D01D9A7" w:rsidR="003D2C96" w:rsidRPr="003F22CA" w:rsidRDefault="003D2C96" w:rsidP="003D2C96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 w:eastAsia="lt-LT"/>
        </w:rPr>
      </w:pPr>
    </w:p>
    <w:p w14:paraId="336CE899" w14:textId="77777777" w:rsidR="00403048" w:rsidRPr="00403048" w:rsidRDefault="00403048" w:rsidP="00403048">
      <w:pPr>
        <w:overflowPunct/>
        <w:autoSpaceDE/>
        <w:autoSpaceDN/>
        <w:adjustRightInd/>
        <w:textAlignment w:val="auto"/>
        <w:rPr>
          <w:rFonts w:ascii="Times New Roman" w:hAnsi="Times New Roman"/>
          <w:sz w:val="10"/>
          <w:szCs w:val="10"/>
          <w:lang w:val="lt-LT" w:eastAsia="lt-LT"/>
        </w:rPr>
      </w:pPr>
    </w:p>
    <w:p w14:paraId="6DA38385" w14:textId="77777777" w:rsidR="00666727" w:rsidRPr="00DA4C2F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666727" w:rsidRPr="00DA4C2F" w14:paraId="4D1A1872" w14:textId="77777777" w:rsidTr="006232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79AE" w14:textId="77777777"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57F" w14:textId="77777777"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666727" w:rsidRPr="00FD3B68" w14:paraId="0353C970" w14:textId="77777777" w:rsidTr="006232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FB8" w14:textId="0B47A7A6" w:rsidR="00844330" w:rsidRPr="00844330" w:rsidRDefault="00666727" w:rsidP="0084433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poreik</w:t>
            </w:r>
            <w:r w:rsidR="00844330" w:rsidRPr="0084433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sukurtos darbo vietos mokytoj</w:t>
            </w:r>
            <w:r w:rsidR="00844330" w:rsidRPr="0084433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</w:t>
            </w:r>
            <w:r w:rsidR="00844330" w:rsidRPr="0084433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844330" w:rsidRPr="0084433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jams, individualiam darbui su vaikais</w:t>
            </w:r>
            <w:r w:rsidR="00844330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turin</w:t>
            </w:r>
            <w:r w:rsidR="00844330" w:rsidRPr="00F85C5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844330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iais spec</w:t>
            </w:r>
            <w:r w:rsidR="006001FC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ialiųjų ugdymosi 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</w:t>
            </w:r>
            <w:r w:rsidR="00844330" w:rsidRPr="0084433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844330" w:rsidRP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443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(Žr.1.1.)</w:t>
            </w:r>
            <w:r w:rsid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NEĮVYKDYTA.</w:t>
            </w:r>
          </w:p>
          <w:p w14:paraId="7D28A90C" w14:textId="72E38293" w:rsidR="00666727" w:rsidRPr="00DA4C2F" w:rsidRDefault="00666727" w:rsidP="006232E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AC5" w14:textId="670FB457" w:rsidR="00666727" w:rsidRDefault="00844330" w:rsidP="00B90DB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Pagal poreikius reikalingi </w:t>
            </w:r>
            <w:r w:rsidR="00B90DB8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C271B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ugdymo 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mokytojo padėjėjai</w:t>
            </w:r>
            <w:r w:rsidR="0095168D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darbui su spec</w:t>
            </w:r>
            <w:r w:rsidR="0095168D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ialiųjų ugdymosi 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poreikių</w:t>
            </w:r>
            <w:r w:rsidR="0095168D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turinči</w:t>
            </w:r>
            <w:r w:rsidR="00C74FD6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ais</w:t>
            </w:r>
            <w:r w:rsidR="0095168D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</w:t>
            </w:r>
            <w:r w:rsidR="00C74FD6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ais</w:t>
            </w:r>
            <w:r w:rsidR="0095168D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F85C5D">
              <w:rPr>
                <w:rFonts w:ascii="Times New Roman" w:hAnsi="Times New Roman"/>
                <w:sz w:val="24"/>
                <w:szCs w:val="24"/>
                <w:u w:val="single"/>
                <w:lang w:val="lt-LT" w:eastAsia="lt-LT"/>
              </w:rPr>
              <w:t>(didelių(2) ir labai didelių(2)).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Jų neturime.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Mokytojo padėjėjo darbą atlieka ikimokyklinio ugdymo mokytojai, dirbantys grupėse po du</w:t>
            </w:r>
            <w:r w:rsidR="007814A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vienu metu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1BEA372F" w14:textId="5A970694" w:rsidR="006E66B4" w:rsidRPr="00DA4C2F" w:rsidRDefault="006E66B4" w:rsidP="00B90DB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28551A" w14:paraId="162F8559" w14:textId="77777777" w:rsidTr="006232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8C7A" w14:textId="13D0ADBF" w:rsidR="00666727" w:rsidRPr="00DA4C2F" w:rsidRDefault="00666727" w:rsidP="00B90DB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2.2.</w:t>
            </w:r>
            <w:r w:rsidR="002A0EC3" w:rsidRPr="003D2C96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Pakeista teritorijoje esan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tak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danga, užtikrinanti vaik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2A0EC3" w:rsidRP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saugum</w:t>
            </w:r>
            <w:r w:rsidR="002A0EC3" w:rsidRPr="002A0EC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B90DB8" w:rsidRPr="00B90DB8">
              <w:rPr>
                <w:rFonts w:ascii="Times New Roman" w:hAnsi="Times New Roman"/>
                <w:sz w:val="24"/>
                <w:szCs w:val="24"/>
                <w:lang w:val="lt-LT" w:eastAsia="lt-LT"/>
              </w:rPr>
              <w:t>(Žr.1.2.)</w:t>
            </w:r>
            <w:r w:rsidR="00B90DB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A0E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NEĮVYKDYTA.</w:t>
            </w:r>
            <w:r w:rsidR="00AB0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4E0" w14:textId="77777777" w:rsidR="00F85C5D" w:rsidRDefault="002A0EC3" w:rsidP="002B5C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Nega</w:t>
            </w:r>
            <w:r w:rsidR="0028551A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utas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finansavim</w:t>
            </w:r>
            <w:r w:rsidR="0028551A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įstaigos infrastruktūros  darbams</w:t>
            </w:r>
            <w:r w:rsidR="0028551A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p</w:t>
            </w:r>
            <w:r w:rsidR="002B5C99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ėsčiųjų t</w:t>
            </w: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akelių, įvažiavimo kelių remontui. (2018 m. kovo mėnesį praš</w:t>
            </w:r>
            <w:r w:rsidR="0028551A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yta</w:t>
            </w:r>
          </w:p>
          <w:p w14:paraId="1DF9FBDD" w14:textId="2E4A6456" w:rsidR="00666727" w:rsidRPr="00F85C5D" w:rsidRDefault="006E66B4" w:rsidP="002B5C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60000</w:t>
            </w:r>
            <w:r w:rsidR="002A0EC3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2A0EC3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urų, </w:t>
            </w:r>
            <w:r w:rsidR="004029CB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tačiau </w:t>
            </w:r>
            <w:r w:rsidR="002A0EC3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lėšos</w:t>
            </w:r>
            <w:r w:rsidR="002B5C99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A0EC3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nebuvo skirtos)</w:t>
            </w:r>
          </w:p>
          <w:p w14:paraId="46110667" w14:textId="3B3C38C1" w:rsidR="006E66B4" w:rsidRPr="00DA4C2F" w:rsidRDefault="006E66B4" w:rsidP="002B5C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3E241359" w14:textId="77777777" w:rsidR="00666727" w:rsidRPr="00DA4C2F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14:paraId="0907251D" w14:textId="77777777" w:rsidR="00666727" w:rsidRPr="00A4504C" w:rsidRDefault="00666727" w:rsidP="00666727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66727" w:rsidRPr="00DA4C2F" w14:paraId="1C215540" w14:textId="77777777" w:rsidTr="006232E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6C99" w14:textId="77777777"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A15" w14:textId="77777777"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666727" w:rsidRPr="009517F2" w14:paraId="48DA625D" w14:textId="77777777" w:rsidTr="006232E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833" w14:textId="4922D4DC" w:rsidR="00666727" w:rsidRPr="00DA4C2F" w:rsidRDefault="00666727" w:rsidP="006232E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521F81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135364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tliktas </w:t>
            </w:r>
            <w:r w:rsidR="00521F81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lopšelio-darželio </w:t>
            </w:r>
            <w:r w:rsidR="00135364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skalbyklos remontas (iš sutaupytų ugdymo </w:t>
            </w:r>
            <w:r w:rsidR="00135364">
              <w:rPr>
                <w:rFonts w:ascii="Times New Roman" w:hAnsi="Times New Roman"/>
                <w:sz w:val="24"/>
                <w:szCs w:val="24"/>
                <w:lang w:val="lt-LT" w:eastAsia="lt-LT"/>
              </w:rPr>
              <w:t>lėšų),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F19" w14:textId="6867D154" w:rsidR="00666727" w:rsidRPr="00DA4C2F" w:rsidRDefault="00135364" w:rsidP="00F85C5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Pagerintos skalbyklos darbuotojo darbo sąlygos, patalpa atitinka </w:t>
            </w:r>
            <w:r w:rsid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higienos normų</w:t>
            </w:r>
            <w:r w:rsidR="009517F2" w:rsidRPr="009517F2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reikalavimus.</w:t>
            </w:r>
          </w:p>
        </w:tc>
      </w:tr>
      <w:tr w:rsidR="00666727" w:rsidRPr="00FD3B68" w14:paraId="496858B9" w14:textId="77777777" w:rsidTr="006232E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7348" w14:textId="4D369577" w:rsidR="00666727" w:rsidRPr="00DA4C2F" w:rsidRDefault="00666727" w:rsidP="00A0358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EC68D6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A0358A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tlikta į</w:t>
            </w:r>
            <w:r w:rsidR="00A0358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teisinė registracija LR juridinių asmenų registre ir sugrąžintas teisingas įstaigos adresas: Lentvario g.1A (Nuo 1992 m. adresas buvo neteisingas - Lentvario g</w:t>
            </w:r>
            <w:r w:rsidR="006C4D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A0358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1).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7C4" w14:textId="4210CDE6" w:rsidR="00666727" w:rsidRPr="00DA4C2F" w:rsidRDefault="00A0358A" w:rsidP="00A0358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Nėra netikslumų, painiavos dokumentuose, tai labai svarbu bendraujant su įvairiomis įstaigomis.</w:t>
            </w:r>
          </w:p>
        </w:tc>
      </w:tr>
    </w:tbl>
    <w:p w14:paraId="4C12CE83" w14:textId="77777777" w:rsidR="00666727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90DB8" w14:paraId="6C6BFB1E" w14:textId="77777777" w:rsidTr="006232E9">
        <w:tc>
          <w:tcPr>
            <w:tcW w:w="2463" w:type="dxa"/>
            <w:vAlign w:val="center"/>
          </w:tcPr>
          <w:p w14:paraId="42219688" w14:textId="47C2BE3B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463" w:type="dxa"/>
            <w:vAlign w:val="center"/>
          </w:tcPr>
          <w:p w14:paraId="1D98B0DB" w14:textId="1508ACC9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64" w:type="dxa"/>
            <w:vAlign w:val="center"/>
          </w:tcPr>
          <w:p w14:paraId="05C5860C" w14:textId="08D95C36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64" w:type="dxa"/>
            <w:vAlign w:val="center"/>
          </w:tcPr>
          <w:p w14:paraId="05B42E97" w14:textId="15B33825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90DB8" w14:paraId="49F333E4" w14:textId="77777777" w:rsidTr="006232E9">
        <w:tc>
          <w:tcPr>
            <w:tcW w:w="2463" w:type="dxa"/>
            <w:vAlign w:val="center"/>
          </w:tcPr>
          <w:p w14:paraId="058DAACF" w14:textId="15B2947F" w:rsidR="00B90DB8" w:rsidRDefault="00F5112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463" w:type="dxa"/>
            <w:vAlign w:val="center"/>
          </w:tcPr>
          <w:p w14:paraId="26DE72E2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  <w:vAlign w:val="center"/>
          </w:tcPr>
          <w:p w14:paraId="3EEA1DF8" w14:textId="53DFAF04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  <w:vAlign w:val="center"/>
          </w:tcPr>
          <w:p w14:paraId="368C9314" w14:textId="316391DE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90DB8" w14:paraId="4ADF8840" w14:textId="77777777" w:rsidTr="00B90DB8">
        <w:tc>
          <w:tcPr>
            <w:tcW w:w="2463" w:type="dxa"/>
          </w:tcPr>
          <w:p w14:paraId="121A9290" w14:textId="09ABA372" w:rsidR="00B90DB8" w:rsidRDefault="003153F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463" w:type="dxa"/>
          </w:tcPr>
          <w:p w14:paraId="207564E6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14:paraId="52AC8313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14:paraId="3F2D6098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90DB8" w14:paraId="6CDEF4CC" w14:textId="77777777" w:rsidTr="00B90DB8">
        <w:tc>
          <w:tcPr>
            <w:tcW w:w="2463" w:type="dxa"/>
          </w:tcPr>
          <w:p w14:paraId="7C7AE1B4" w14:textId="18A9F03C" w:rsidR="00B90DB8" w:rsidRDefault="003153F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463" w:type="dxa"/>
          </w:tcPr>
          <w:p w14:paraId="1131AA28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14:paraId="39598C6F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14:paraId="3B6D583D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90DB8" w14:paraId="18A224E9" w14:textId="77777777" w:rsidTr="00B90DB8">
        <w:tc>
          <w:tcPr>
            <w:tcW w:w="2463" w:type="dxa"/>
          </w:tcPr>
          <w:p w14:paraId="406231BE" w14:textId="4A71DA87" w:rsidR="00B90DB8" w:rsidRDefault="003153F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463" w:type="dxa"/>
          </w:tcPr>
          <w:p w14:paraId="121B14C7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14:paraId="33F8C619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14:paraId="69D48293" w14:textId="77777777"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650CCB73" w14:textId="77777777" w:rsidR="008B30E8" w:rsidRDefault="008B30E8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257F036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14:paraId="62A73F33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713E6954" w14:textId="77777777" w:rsidR="00666727" w:rsidRPr="00DA4C2F" w:rsidRDefault="00666727" w:rsidP="00666727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666727" w:rsidRPr="00DA4C2F" w14:paraId="27C67C0E" w14:textId="77777777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AB63" w14:textId="77777777"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AFC9" w14:textId="77777777"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666727" w:rsidRPr="00DA4C2F" w14:paraId="5730B88C" w14:textId="77777777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DAE3" w14:textId="77777777"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F9F9" w14:textId="77777777" w:rsidR="00666727" w:rsidRPr="00603DE0" w:rsidRDefault="00666727" w:rsidP="006232E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66727" w:rsidRPr="00DA4C2F" w14:paraId="39AD4C6B" w14:textId="77777777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CB4" w14:textId="77777777"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20B3" w14:textId="69FAFE03" w:rsidR="00666727" w:rsidRPr="00603DE0" w:rsidRDefault="00666727" w:rsidP="003908D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3908D9">
              <w:rPr>
                <w:rFonts w:ascii="Times New Roman" w:hAnsi="Times New Roman"/>
                <w:sz w:val="22"/>
                <w:szCs w:val="22"/>
                <w:lang w:val="lt-LT" w:eastAsia="lt-LT"/>
              </w:rPr>
              <w:t>X</w:t>
            </w:r>
          </w:p>
        </w:tc>
      </w:tr>
      <w:tr w:rsidR="00666727" w:rsidRPr="00DA4C2F" w14:paraId="483E4727" w14:textId="77777777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8A19" w14:textId="77777777"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CA22" w14:textId="77777777" w:rsidR="00666727" w:rsidRPr="00603DE0" w:rsidRDefault="00666727" w:rsidP="006232E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66727" w:rsidRPr="00DA4C2F" w14:paraId="63AFA546" w14:textId="77777777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83FA" w14:textId="77777777"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B5F" w14:textId="77777777" w:rsidR="00666727" w:rsidRPr="00603DE0" w:rsidRDefault="00666727" w:rsidP="006232E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79B068A5" w14:textId="77777777" w:rsidR="00666727" w:rsidRPr="00DA4C2F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66727" w:rsidRPr="00DA4C2F" w14:paraId="6FE0ABE1" w14:textId="77777777" w:rsidTr="006232E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627" w14:textId="4EE071D6" w:rsidR="00666727" w:rsidRPr="00DA4C2F" w:rsidRDefault="00666727" w:rsidP="00274F2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274F2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Vaiko teisių apsauga.</w:t>
            </w:r>
          </w:p>
        </w:tc>
      </w:tr>
      <w:tr w:rsidR="00666727" w:rsidRPr="00DA4C2F" w14:paraId="3149D7B8" w14:textId="77777777" w:rsidTr="006232E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BE5E" w14:textId="05AF4CAC" w:rsidR="00666727" w:rsidRPr="00DA4C2F" w:rsidRDefault="00666727" w:rsidP="006232E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274F2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Įstaigos darbo organizavimas dirbant su spec</w:t>
            </w:r>
            <w:r w:rsidR="00643A3C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ialiųjų ugdymosi </w:t>
            </w:r>
            <w:r w:rsidR="00274F2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poreikių turinčiais vaikais (ypač su vaikais, turinčiais autizmo</w:t>
            </w:r>
            <w:r w:rsidR="005D736A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spektro sutrikimus</w:t>
            </w:r>
            <w:r w:rsidR="00274F2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</w:tc>
      </w:tr>
    </w:tbl>
    <w:p w14:paraId="78E570D4" w14:textId="77777777" w:rsidR="00666727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14:paraId="245B75D4" w14:textId="77777777" w:rsidR="00DA7D1D" w:rsidRPr="00BA06A9" w:rsidRDefault="00DA7D1D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14:paraId="7BE51FB2" w14:textId="0C0A07EE" w:rsidR="00666727" w:rsidRPr="00603DE0" w:rsidRDefault="005007B0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 xml:space="preserve"> </w:t>
      </w:r>
      <w:r w:rsidR="00666727"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7F7921A6" w14:textId="77777777" w:rsidR="008B30E8" w:rsidRDefault="008B30E8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B554FEA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42E7AFC1" w14:textId="77777777"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4D4E60BF" w14:textId="77777777"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14:paraId="52E24CDD" w14:textId="77777777" w:rsidR="00666727" w:rsidRPr="00DA4C2F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4EAB8D15" w14:textId="77777777" w:rsidR="00666727" w:rsidRPr="00DA4C2F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26502D75" w14:textId="77777777" w:rsidR="00666727" w:rsidRPr="00DA4C2F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6CEC9846" w14:textId="77777777" w:rsidR="00666727" w:rsidRPr="00DA4C2F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4B9AAD2A" w14:textId="77777777" w:rsidR="00666727" w:rsidRPr="00DA4C2F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14:paraId="07F2084A" w14:textId="77777777"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</w:t>
      </w:r>
      <w:r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14:paraId="6B34C52A" w14:textId="77777777"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14:paraId="627CC4A2" w14:textId="77777777" w:rsidR="00666727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14:paraId="679055BD" w14:textId="77777777" w:rsidR="00666727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>
        <w:rPr>
          <w:rFonts w:ascii="Times New Roman" w:hAnsi="Times New Roman"/>
          <w:color w:val="000000"/>
          <w:lang w:val="lt-LT" w:eastAsia="lt-LT"/>
        </w:rPr>
        <w:t>darbuotojų atstovavimą įgyvendinantis asmuo)</w:t>
      </w:r>
    </w:p>
    <w:p w14:paraId="63C41B5B" w14:textId="77777777" w:rsidR="00DA7D1D" w:rsidRPr="00603DE0" w:rsidRDefault="00DA7D1D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14:paraId="61968350" w14:textId="77777777"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66388DE5" w14:textId="77777777"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22A8715F" w14:textId="77777777" w:rsidR="00666727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3312018F" w14:textId="77777777"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4D29FB1" w14:textId="77777777"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14:paraId="2F4533DA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0CE2F0EA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940F5C1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4C20E885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25851674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DBB1556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14:paraId="2DA77DCF" w14:textId="77777777" w:rsidR="00700C96" w:rsidRDefault="00700C96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C681D7D" w14:textId="77DEDE25" w:rsidR="00666727" w:rsidRPr="005007B0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51402238" w14:textId="77777777" w:rsidR="00666727" w:rsidRPr="005007B0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01CF0ED8" w14:textId="77777777" w:rsidR="008B30E8" w:rsidRDefault="008B30E8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DD57955" w14:textId="77777777" w:rsidR="00666727" w:rsidRPr="00E3287E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219C6D99" w14:textId="77777777" w:rsidR="00666727" w:rsidRPr="00E3287E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Style w:val="Lentelstinklelis"/>
        <w:tblW w:w="9385" w:type="dxa"/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66727" w:rsidRPr="0087660C" w14:paraId="37C735BB" w14:textId="77777777" w:rsidTr="001128BB">
        <w:tc>
          <w:tcPr>
            <w:tcW w:w="3377" w:type="dxa"/>
            <w:hideMark/>
          </w:tcPr>
          <w:p w14:paraId="09255782" w14:textId="77777777" w:rsidR="00666727" w:rsidRPr="00E3287E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hideMark/>
          </w:tcPr>
          <w:p w14:paraId="789AD04B" w14:textId="77777777" w:rsidR="00666727" w:rsidRPr="00E3287E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hideMark/>
          </w:tcPr>
          <w:p w14:paraId="6635C4AE" w14:textId="77777777" w:rsidR="00666727" w:rsidRPr="00E3287E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5007B0" w:rsidRPr="005007B0" w14:paraId="4DBD9719" w14:textId="77777777" w:rsidTr="001128BB">
        <w:tc>
          <w:tcPr>
            <w:tcW w:w="3377" w:type="dxa"/>
            <w:hideMark/>
          </w:tcPr>
          <w:p w14:paraId="4DFD3954" w14:textId="4EC13F5E" w:rsidR="00EA5E2F" w:rsidRPr="00DA7D1D" w:rsidRDefault="00C01ACE" w:rsidP="006232E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EA5E2F" w:rsidRPr="00DA7D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Atnaujinti lopšelio-darželio edukacinę aplinką, sudarant galimybes tobulinti </w:t>
            </w:r>
            <w:r w:rsidR="00EA5E2F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 turin</w:t>
            </w:r>
            <w:r w:rsidR="00641677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čių</w:t>
            </w:r>
            <w:r w:rsidR="00EA5E2F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</w:t>
            </w:r>
            <w:r w:rsidR="00641677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u</w:t>
            </w:r>
            <w:r w:rsidR="00EA5E2F" w:rsidRPr="00DA7D1D">
              <w:rPr>
                <w:rFonts w:ascii="Times New Roman" w:hAnsi="Times New Roman"/>
                <w:sz w:val="24"/>
                <w:szCs w:val="24"/>
                <w:lang w:val="lt-LT"/>
              </w:rPr>
              <w:t>gdymo proceso organizavimą.</w:t>
            </w:r>
          </w:p>
          <w:p w14:paraId="70651DB3" w14:textId="77777777" w:rsidR="00C01ACE" w:rsidRPr="00DA7D1D" w:rsidRDefault="00C01ACE" w:rsidP="0064167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</w:p>
        </w:tc>
        <w:tc>
          <w:tcPr>
            <w:tcW w:w="2719" w:type="dxa"/>
          </w:tcPr>
          <w:p w14:paraId="73B73E93" w14:textId="77777777" w:rsidR="00641677" w:rsidRPr="00DA7D1D" w:rsidRDefault="00641677" w:rsidP="001128B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Mokinio krepšelio lėšomis </w:t>
            </w:r>
            <w:r w:rsidR="007D7043" w:rsidRPr="00DA7D1D">
              <w:rPr>
                <w:rFonts w:ascii="Times New Roman" w:hAnsi="Times New Roman"/>
                <w:sz w:val="24"/>
                <w:szCs w:val="24"/>
                <w:lang w:val="lt-LT"/>
              </w:rPr>
              <w:t>patobulintos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edukacin</w:t>
            </w:r>
            <w:r w:rsidR="007D7043" w:rsidRPr="00DA7D1D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>s aplink</w:t>
            </w:r>
            <w:r w:rsidR="007D7043" w:rsidRPr="00DA7D1D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>s, skirt</w:t>
            </w:r>
            <w:r w:rsidR="007D7043" w:rsidRPr="00DA7D1D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specialiųjų ugdymosi poreikių turintiems vaikams.</w:t>
            </w:r>
          </w:p>
          <w:p w14:paraId="723142E7" w14:textId="426FBFBC" w:rsidR="00140A1F" w:rsidRPr="00DA7D1D" w:rsidRDefault="00140A1F" w:rsidP="007E50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ES</w:t>
            </w:r>
            <w:r w:rsidR="007E509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projekte</w:t>
            </w:r>
            <w:r w:rsidR="007E509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,,Ikimokyklinio ir bendrojo ugdymo mokykl</w:t>
            </w:r>
            <w:r w:rsidR="007E5099" w:rsidRPr="00DA7D1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7E509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 tobulinimas“.</w:t>
            </w:r>
          </w:p>
        </w:tc>
        <w:tc>
          <w:tcPr>
            <w:tcW w:w="3289" w:type="dxa"/>
          </w:tcPr>
          <w:p w14:paraId="29C611BF" w14:textId="02135545" w:rsidR="006F2148" w:rsidRPr="00DA7D1D" w:rsidRDefault="001128BB" w:rsidP="00455A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7D7043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Sukurta </w:t>
            </w:r>
            <w:r w:rsidR="00401F3E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 erdvė (</w:t>
            </w:r>
            <w:r w:rsidR="002C5D33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,,nusiraminimo“</w:t>
            </w:r>
            <w:r w:rsidR="00401F3E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2C5D33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I</w:t>
            </w:r>
            <w:r w:rsidR="00BB320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štikus agresijos, pykčio priepuoliui (toks elgesys būdingas autizmo spektro sutrikimams)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į</w:t>
            </w:r>
            <w:r w:rsidR="00BB320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kurtoje erdvėje</w:t>
            </w:r>
            <w:r w:rsidR="002C5D33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B320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vaikas bus saugus dėl savęs žalojimo, nusiramins, atsip</w:t>
            </w:r>
            <w:r w:rsidR="00295F10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BB320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laiduos</w:t>
            </w:r>
            <w:r w:rsidR="00BF6D8A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nesukels streso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</w:t>
            </w:r>
            <w:r w:rsidR="00BF6D8A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pavojaus kitiems vaikams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71B9B9A" w14:textId="77777777" w:rsidR="001128BB" w:rsidRPr="00DA7D1D" w:rsidRDefault="001128BB" w:rsidP="00455A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E601AC" w14:textId="7A828912" w:rsidR="002C5D33" w:rsidRPr="00DA7D1D" w:rsidRDefault="001128BB" w:rsidP="00455A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2C5D33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Įsigyta 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mokymosi</w:t>
            </w:r>
            <w:r w:rsidR="002C5D33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priemonių (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žaislų, žaidimų, vaizdinių priemonių, literatūros ir kt.), kurios formuos tvirtesnius vaiko kasdienius įgūdžius, </w:t>
            </w:r>
            <w:r w:rsidR="0044594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padės lengviau suprasti ugdymo turinį, 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plėtos</w:t>
            </w:r>
            <w:r w:rsidR="0044594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jo</w:t>
            </w:r>
            <w:r w:rsidR="008D1A32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žinias ir gebėjimus.</w:t>
            </w:r>
          </w:p>
          <w:p w14:paraId="5A561C2D" w14:textId="77777777" w:rsidR="001128BB" w:rsidRPr="00DA7D1D" w:rsidRDefault="001128BB" w:rsidP="00455A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E080E4" w14:textId="0D92427F" w:rsidR="00B22AC2" w:rsidRPr="00DA7D1D" w:rsidRDefault="008D1A32" w:rsidP="00700C9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-Organizuoti seminarai, mokymai pedagogams, dirbantiems su specialiųjų 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ugdymosi poreikių turinčiais vaikais</w:t>
            </w:r>
            <w:r w:rsidR="0044594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 tobulin</w:t>
            </w:r>
            <w:r w:rsidR="00C1714D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</w:t>
            </w:r>
            <w:r w:rsidR="0044594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 turinčių vaikų ugdymo sistemą, palengvin</w:t>
            </w:r>
            <w:r w:rsidR="00C1714D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445949"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pedagogo darbą.</w:t>
            </w:r>
          </w:p>
        </w:tc>
      </w:tr>
      <w:tr w:rsidR="005007B0" w:rsidRPr="005007B0" w14:paraId="46E2318C" w14:textId="77777777" w:rsidTr="001128BB">
        <w:tc>
          <w:tcPr>
            <w:tcW w:w="3377" w:type="dxa"/>
            <w:hideMark/>
          </w:tcPr>
          <w:p w14:paraId="1B021057" w14:textId="34605E0C" w:rsidR="00555BA6" w:rsidRPr="005007B0" w:rsidRDefault="00666727" w:rsidP="00F5773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</w:t>
            </w:r>
            <w:r w:rsidR="00F5773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</w:rPr>
              <w:t>kom</w:t>
            </w:r>
            <w:r w:rsidR="006232E9" w:rsidRPr="005007B0">
              <w:rPr>
                <w:rFonts w:ascii="Times New Roman" w:hAnsi="Times New Roman"/>
                <w:sz w:val="24"/>
                <w:szCs w:val="24"/>
              </w:rPr>
              <w:t>p</w:t>
            </w:r>
            <w:r w:rsidR="00555BA6" w:rsidRPr="005007B0">
              <w:rPr>
                <w:rFonts w:ascii="Times New Roman" w:hAnsi="Times New Roman"/>
                <w:sz w:val="24"/>
                <w:szCs w:val="24"/>
              </w:rPr>
              <w:t>iuterinių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</w:rPr>
              <w:t>technologijų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3C7E" w:rsidRPr="005007B0">
              <w:rPr>
                <w:rFonts w:ascii="Times New Roman" w:hAnsi="Times New Roman"/>
                <w:sz w:val="24"/>
                <w:szCs w:val="24"/>
              </w:rPr>
              <w:t>plėtra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</w:rPr>
              <w:t>proceso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</w:rPr>
              <w:t>tobulinimui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3939A2E3" w14:textId="6982F8CF" w:rsidR="00891B3A" w:rsidRPr="005007B0" w:rsidRDefault="00891B3A" w:rsidP="00891B3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Ugdymo procese tikslingai ir  efektyviai  integruojamos IKT priemonės (</w:t>
            </w:r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multimedijos įranga</w:t>
            </w: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, kompiuteri</w:t>
            </w:r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ai,</w:t>
            </w: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planšetes)</w:t>
            </w:r>
            <w:r w:rsidR="00C10B95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89" w:type="dxa"/>
          </w:tcPr>
          <w:p w14:paraId="2D2E45F9" w14:textId="025FBA9C" w:rsidR="00775E2E" w:rsidRPr="005007B0" w:rsidRDefault="00F57737" w:rsidP="009B49D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775E2E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sigyta </w:t>
            </w:r>
            <w:r w:rsidR="0074461F"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multimedijos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įrangos, 2 </w:t>
            </w:r>
            <w:proofErr w:type="spellStart"/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planšetiniai</w:t>
            </w:r>
            <w:proofErr w:type="spellEnd"/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kompiuteriai</w:t>
            </w:r>
            <w:r w:rsidR="00775E2E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004C753" w14:textId="77777777" w:rsidR="00F57737" w:rsidRPr="005007B0" w:rsidRDefault="00F57737" w:rsidP="009B49D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32AAAAA" w14:textId="2D86A51A" w:rsidR="00555BA6" w:rsidRPr="005007B0" w:rsidRDefault="00F57737" w:rsidP="009B49D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775E2E"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Kvalifikacijos kėlimo renginiuose </w:t>
            </w:r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patobulinta pedagogų kompetencija dirbti su turimomis I</w:t>
            </w:r>
            <w:r w:rsidR="00775E2E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555BA6" w:rsidRPr="005007B0">
              <w:rPr>
                <w:rFonts w:ascii="Times New Roman" w:hAnsi="Times New Roman"/>
                <w:sz w:val="24"/>
                <w:szCs w:val="24"/>
                <w:lang w:val="lt-LT"/>
              </w:rPr>
              <w:t>T priemonėmis</w:t>
            </w:r>
            <w:r w:rsidR="00775E2E"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AC725A" w:rsidRPr="005007B0" w14:paraId="42B1343B" w14:textId="77777777" w:rsidTr="001128BB">
        <w:tc>
          <w:tcPr>
            <w:tcW w:w="3377" w:type="dxa"/>
          </w:tcPr>
          <w:p w14:paraId="675666F5" w14:textId="163943C5" w:rsidR="00AC725A" w:rsidRPr="005007B0" w:rsidRDefault="00AC725A" w:rsidP="00364A56">
            <w:pPr>
              <w:overflowPunct/>
              <w:autoSpaceDE/>
              <w:autoSpaceDN/>
              <w:adjustRightInd/>
              <w:spacing w:line="254" w:lineRule="atLeast"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9.3.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S</w:t>
            </w:r>
            <w:r w:rsidR="00811D1E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veikos </w:t>
            </w:r>
            <w:r w:rsidR="00364A5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ir saugios </w:t>
            </w:r>
            <w:r w:rsidR="00811D1E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gyvensenos</w:t>
            </w:r>
            <w:r w:rsidR="00364A5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įproči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ų formavimas, siekiant  vaikų emocinės, psichinės </w:t>
            </w:r>
            <w:r w:rsidR="00901F77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sveikatos stiprinimo.</w:t>
            </w:r>
          </w:p>
          <w:p w14:paraId="78B8AF40" w14:textId="77777777" w:rsidR="00AC725A" w:rsidRPr="005007B0" w:rsidRDefault="00AC725A" w:rsidP="00AC72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 </w:t>
            </w:r>
          </w:p>
          <w:p w14:paraId="602819D1" w14:textId="77777777" w:rsidR="00AC725A" w:rsidRPr="005007B0" w:rsidRDefault="00AC725A" w:rsidP="00AC725A">
            <w:pPr>
              <w:overflowPunct/>
              <w:autoSpaceDE/>
              <w:autoSpaceDN/>
              <w:adjustRightInd/>
              <w:spacing w:line="252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 </w:t>
            </w:r>
          </w:p>
          <w:p w14:paraId="24CD66BC" w14:textId="77777777" w:rsidR="00AC725A" w:rsidRPr="005007B0" w:rsidRDefault="00AC725A" w:rsidP="006232E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37027C" w14:textId="77777777" w:rsidR="00AC725A" w:rsidRPr="005007B0" w:rsidRDefault="00AC725A" w:rsidP="006232E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9700E3" w14:textId="76EB0BF7" w:rsidR="00AC725A" w:rsidRPr="005007B0" w:rsidRDefault="00AC725A" w:rsidP="006232E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</w:tcPr>
          <w:p w14:paraId="5E35D2D0" w14:textId="613CCC1F" w:rsidR="002C2C7C" w:rsidRPr="005007B0" w:rsidRDefault="00C37155" w:rsidP="002C2C7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B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endruomenės, sveikatos įstaigų ir socialinių partnerių bendradarbiavim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92B6C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padeda 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formuo</w:t>
            </w:r>
            <w:r w:rsidR="00692B6C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ti 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sveikos 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 saugios gyvensenos įpročius.</w:t>
            </w:r>
          </w:p>
          <w:p w14:paraId="3309F0C6" w14:textId="4EFBF6BD" w:rsidR="006232E9" w:rsidRPr="005007B0" w:rsidRDefault="006232E9" w:rsidP="00364A5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</w:tcPr>
          <w:p w14:paraId="7A44B502" w14:textId="2178934B" w:rsidR="00AC725A" w:rsidRPr="005007B0" w:rsidRDefault="00F57737" w:rsidP="00AC72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</w:t>
            </w:r>
            <w:r w:rsidR="00AC725A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Per 2019 m. atnaujintas vaikų sveikatą tausojantis maitinimo valgiaraštis – vaikai maitinami tik tausojančiais sveikatą patiekalais.</w:t>
            </w:r>
          </w:p>
          <w:p w14:paraId="5711A198" w14:textId="77777777" w:rsidR="00140A1F" w:rsidRPr="005007B0" w:rsidRDefault="00140A1F" w:rsidP="00AC72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14:paraId="5A71173D" w14:textId="29B75B3F" w:rsidR="00140A1F" w:rsidRPr="005007B0" w:rsidRDefault="00F57737" w:rsidP="00140A1F">
            <w:pPr>
              <w:overflowPunct/>
              <w:autoSpaceDE/>
              <w:autoSpaceDN/>
              <w:adjustRightInd/>
              <w:textAlignment w:val="auto"/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</w:t>
            </w:r>
            <w:r w:rsidR="00996872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Organizuoti</w:t>
            </w:r>
            <w:r w:rsidR="00891B3A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edukaciniai renginiai, skirti </w:t>
            </w:r>
            <w:r w:rsidR="006232E9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vaikų saugumo, </w:t>
            </w:r>
            <w:r w:rsidR="00AC725A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sveikatai palankios mitybos </w:t>
            </w:r>
            <w:r w:rsidR="00891B3A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formavimui.</w:t>
            </w:r>
            <w:r w:rsidR="00140A1F" w:rsidRPr="005007B0">
              <w:t xml:space="preserve"> </w:t>
            </w:r>
          </w:p>
          <w:p w14:paraId="60FF9599" w14:textId="77777777" w:rsidR="00140A1F" w:rsidRPr="005007B0" w:rsidRDefault="00140A1F" w:rsidP="00140A1F">
            <w:pPr>
              <w:overflowPunct/>
              <w:autoSpaceDE/>
              <w:autoSpaceDN/>
              <w:adjustRightInd/>
              <w:textAlignment w:val="auto"/>
            </w:pPr>
          </w:p>
          <w:p w14:paraId="514D2A97" w14:textId="7A343FCC" w:rsidR="00140A1F" w:rsidRPr="005007B0" w:rsidRDefault="00F57737" w:rsidP="00140A1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Paskaitos, seminarai t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ė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vams apie vaik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ų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sveikos gyvensenos 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į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g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ū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dži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ų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formavim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ą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.</w:t>
            </w:r>
          </w:p>
          <w:p w14:paraId="481B0771" w14:textId="77777777" w:rsidR="00140A1F" w:rsidRPr="005007B0" w:rsidRDefault="00140A1F" w:rsidP="00140A1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14:paraId="1867CDDB" w14:textId="418072FD" w:rsidR="00140A1F" w:rsidRPr="005007B0" w:rsidRDefault="00F57737" w:rsidP="00140A1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Bendruomen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ė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s projektai, skatinantys sveik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ą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gyvensen</w:t>
            </w:r>
            <w:r w:rsidR="00140A1F"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ą</w:t>
            </w:r>
            <w:r w:rsidR="00140A1F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.</w:t>
            </w:r>
          </w:p>
          <w:p w14:paraId="4FF9535D" w14:textId="77777777" w:rsidR="00140A1F" w:rsidRPr="005007B0" w:rsidRDefault="00140A1F" w:rsidP="00AC725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14:paraId="1F66B818" w14:textId="3F0DC2E0" w:rsidR="00AC725A" w:rsidRPr="005007B0" w:rsidRDefault="00F57737" w:rsidP="00700C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</w:t>
            </w:r>
            <w:r w:rsidR="00364A5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Sukurta  </w:t>
            </w:r>
            <w:r w:rsidR="00A22B2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edukacinė - </w:t>
            </w:r>
            <w:r w:rsidR="00364A5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muzikinė</w:t>
            </w:r>
            <w:r w:rsidR="00A22B2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</w:t>
            </w:r>
            <w:r w:rsidR="00364A56"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erdvė lauko aplinkoje.</w:t>
            </w:r>
          </w:p>
        </w:tc>
      </w:tr>
    </w:tbl>
    <w:p w14:paraId="03B64057" w14:textId="77777777" w:rsidR="008B30E8" w:rsidRDefault="008B30E8" w:rsidP="0066672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6474218" w14:textId="77777777" w:rsidR="00666727" w:rsidRPr="005007B0" w:rsidRDefault="00666727" w:rsidP="0066672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5007B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14:paraId="26BF8762" w14:textId="77777777" w:rsidR="00666727" w:rsidRPr="005007B0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07B0" w:rsidRPr="005007B0" w14:paraId="157250E2" w14:textId="77777777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8D66" w14:textId="7D98367D" w:rsidR="00666727" w:rsidRPr="005007B0" w:rsidRDefault="00666727" w:rsidP="00F37A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Žmogišk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ištekli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stoka. </w:t>
            </w:r>
            <w:r w:rsidR="00E63A2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Sunku rasti darbui nauj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ugdymo pedagog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E63A2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5007B0" w:rsidRPr="005007B0" w14:paraId="50E2F6BF" w14:textId="77777777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A4DF" w14:textId="318DDC82" w:rsidR="00666727" w:rsidRPr="005007B0" w:rsidRDefault="00F37AB7" w:rsidP="00E63A2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10.2. Nepakankamas finansavimas. </w:t>
            </w:r>
          </w:p>
        </w:tc>
      </w:tr>
      <w:tr w:rsidR="005007B0" w:rsidRPr="005007B0" w14:paraId="3E6ECC6A" w14:textId="77777777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144" w14:textId="27FA6B7A" w:rsidR="00666727" w:rsidRPr="005007B0" w:rsidRDefault="00666727" w:rsidP="006232E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  <w:r w:rsidR="006A15AC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Mažėjantis ikimokyklinio ugdymo amžiaus vaikų skaičius neleis atidaryti naujų grupių.</w:t>
            </w:r>
          </w:p>
        </w:tc>
      </w:tr>
      <w:tr w:rsidR="00E63A29" w:rsidRPr="00E3287E" w14:paraId="1DBB3C30" w14:textId="77777777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B6" w14:textId="3300D1E2" w:rsidR="00E63A29" w:rsidRPr="00E3287E" w:rsidRDefault="00E63A29" w:rsidP="006232E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10.4. Teisės aktų kaita.</w:t>
            </w:r>
          </w:p>
        </w:tc>
      </w:tr>
    </w:tbl>
    <w:p w14:paraId="3BA4C8C3" w14:textId="77777777" w:rsidR="00666727" w:rsidRPr="00E3287E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BB6BAE7" w14:textId="77777777"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C2D167E" w14:textId="192285AD"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</w:t>
      </w:r>
      <w:r w:rsidR="00FC6268">
        <w:rPr>
          <w:rFonts w:ascii="Times New Roman" w:hAnsi="Times New Roman"/>
          <w:sz w:val="24"/>
          <w:szCs w:val="24"/>
          <w:lang w:val="lt-LT" w:eastAsia="lt-LT"/>
        </w:rPr>
        <w:t>_____________         ________</w:t>
      </w:r>
    </w:p>
    <w:p w14:paraId="18C4D32A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51E5C19B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76413EDB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401558CF" w14:textId="77777777"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39BB1652" w14:textId="77777777" w:rsidR="00666727" w:rsidRPr="00E3287E" w:rsidRDefault="00666727" w:rsidP="0066672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59541723" w14:textId="77777777"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11757831" w14:textId="1B7EE38F" w:rsidR="00E842BD" w:rsidRPr="00666727" w:rsidRDefault="00666727" w:rsidP="00700C96">
      <w:pPr>
        <w:tabs>
          <w:tab w:val="left" w:pos="4536"/>
          <w:tab w:val="left" w:pos="7230"/>
        </w:tabs>
        <w:jc w:val="both"/>
        <w:rPr>
          <w:lang w:val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E842BD" w:rsidRPr="00666727" w:rsidSect="00FC6268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40"/>
    <w:multiLevelType w:val="hybridMultilevel"/>
    <w:tmpl w:val="54D62F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C8"/>
    <w:multiLevelType w:val="hybridMultilevel"/>
    <w:tmpl w:val="BC489298"/>
    <w:lvl w:ilvl="0" w:tplc="4DAC4184">
      <w:start w:val="20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4745E0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8B1BDF"/>
    <w:multiLevelType w:val="hybridMultilevel"/>
    <w:tmpl w:val="D6DC688E"/>
    <w:lvl w:ilvl="0" w:tplc="2068A7B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582C"/>
    <w:multiLevelType w:val="hybridMultilevel"/>
    <w:tmpl w:val="6088D7D6"/>
    <w:lvl w:ilvl="0" w:tplc="340E8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24EC1"/>
    <w:multiLevelType w:val="hybridMultilevel"/>
    <w:tmpl w:val="6F661880"/>
    <w:lvl w:ilvl="0" w:tplc="6B6EFC5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A3A"/>
    <w:multiLevelType w:val="hybridMultilevel"/>
    <w:tmpl w:val="7C787A2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2240"/>
    <w:multiLevelType w:val="hybridMultilevel"/>
    <w:tmpl w:val="0A501E66"/>
    <w:lvl w:ilvl="0" w:tplc="40ECE8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B048A"/>
    <w:multiLevelType w:val="hybridMultilevel"/>
    <w:tmpl w:val="39A0221E"/>
    <w:lvl w:ilvl="0" w:tplc="9C00265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5"/>
    <w:rsid w:val="00005FBF"/>
    <w:rsid w:val="00014994"/>
    <w:rsid w:val="00016874"/>
    <w:rsid w:val="000214F3"/>
    <w:rsid w:val="00034E69"/>
    <w:rsid w:val="00042CBA"/>
    <w:rsid w:val="0004357E"/>
    <w:rsid w:val="000445F5"/>
    <w:rsid w:val="000455C9"/>
    <w:rsid w:val="00055457"/>
    <w:rsid w:val="00063253"/>
    <w:rsid w:val="000643C9"/>
    <w:rsid w:val="00076A67"/>
    <w:rsid w:val="00080A48"/>
    <w:rsid w:val="000860A2"/>
    <w:rsid w:val="00086FA1"/>
    <w:rsid w:val="0009234B"/>
    <w:rsid w:val="00094A2F"/>
    <w:rsid w:val="000A2224"/>
    <w:rsid w:val="000A32A6"/>
    <w:rsid w:val="000B0A90"/>
    <w:rsid w:val="000B5338"/>
    <w:rsid w:val="000D2B90"/>
    <w:rsid w:val="000E2FE8"/>
    <w:rsid w:val="000F5606"/>
    <w:rsid w:val="00101A18"/>
    <w:rsid w:val="00103051"/>
    <w:rsid w:val="001128BB"/>
    <w:rsid w:val="00123ACC"/>
    <w:rsid w:val="00132851"/>
    <w:rsid w:val="00135364"/>
    <w:rsid w:val="00140A1F"/>
    <w:rsid w:val="001502D0"/>
    <w:rsid w:val="001547F8"/>
    <w:rsid w:val="00180FAD"/>
    <w:rsid w:val="001840EE"/>
    <w:rsid w:val="00185858"/>
    <w:rsid w:val="00186882"/>
    <w:rsid w:val="00191CFF"/>
    <w:rsid w:val="001A325F"/>
    <w:rsid w:val="001A4FB7"/>
    <w:rsid w:val="001B09BD"/>
    <w:rsid w:val="001B17CA"/>
    <w:rsid w:val="001B30E0"/>
    <w:rsid w:val="001B668F"/>
    <w:rsid w:val="001C0536"/>
    <w:rsid w:val="001D65B6"/>
    <w:rsid w:val="001D7948"/>
    <w:rsid w:val="001E4595"/>
    <w:rsid w:val="001F0E4E"/>
    <w:rsid w:val="001F4E0D"/>
    <w:rsid w:val="001F6BE1"/>
    <w:rsid w:val="002016C1"/>
    <w:rsid w:val="00201784"/>
    <w:rsid w:val="002127E5"/>
    <w:rsid w:val="00220936"/>
    <w:rsid w:val="00222E51"/>
    <w:rsid w:val="002261AF"/>
    <w:rsid w:val="00226AEA"/>
    <w:rsid w:val="00232F3B"/>
    <w:rsid w:val="002421F9"/>
    <w:rsid w:val="00243DD3"/>
    <w:rsid w:val="002447A5"/>
    <w:rsid w:val="00247DA6"/>
    <w:rsid w:val="00253D90"/>
    <w:rsid w:val="00257702"/>
    <w:rsid w:val="0026041F"/>
    <w:rsid w:val="002613F8"/>
    <w:rsid w:val="00262903"/>
    <w:rsid w:val="00267FAB"/>
    <w:rsid w:val="002713D0"/>
    <w:rsid w:val="00272622"/>
    <w:rsid w:val="00273D1D"/>
    <w:rsid w:val="00274BC4"/>
    <w:rsid w:val="00274F24"/>
    <w:rsid w:val="0028551A"/>
    <w:rsid w:val="00295F10"/>
    <w:rsid w:val="002A0EC3"/>
    <w:rsid w:val="002A3C7E"/>
    <w:rsid w:val="002A50E3"/>
    <w:rsid w:val="002A5980"/>
    <w:rsid w:val="002A5EEE"/>
    <w:rsid w:val="002A695A"/>
    <w:rsid w:val="002A79EA"/>
    <w:rsid w:val="002B5C99"/>
    <w:rsid w:val="002C2C7C"/>
    <w:rsid w:val="002C5D33"/>
    <w:rsid w:val="002C71BA"/>
    <w:rsid w:val="002D2C37"/>
    <w:rsid w:val="002D3683"/>
    <w:rsid w:val="002D7300"/>
    <w:rsid w:val="002E1426"/>
    <w:rsid w:val="002E6712"/>
    <w:rsid w:val="003153F8"/>
    <w:rsid w:val="0032585D"/>
    <w:rsid w:val="003302CF"/>
    <w:rsid w:val="0033559F"/>
    <w:rsid w:val="0034442A"/>
    <w:rsid w:val="00360C4D"/>
    <w:rsid w:val="00363843"/>
    <w:rsid w:val="00364A56"/>
    <w:rsid w:val="00364D50"/>
    <w:rsid w:val="0037161C"/>
    <w:rsid w:val="00383658"/>
    <w:rsid w:val="003870D2"/>
    <w:rsid w:val="00387E1C"/>
    <w:rsid w:val="003908D9"/>
    <w:rsid w:val="00392BCD"/>
    <w:rsid w:val="00393EF4"/>
    <w:rsid w:val="0039474B"/>
    <w:rsid w:val="0039541E"/>
    <w:rsid w:val="00396A35"/>
    <w:rsid w:val="003A3615"/>
    <w:rsid w:val="003A5B2F"/>
    <w:rsid w:val="003B1611"/>
    <w:rsid w:val="003B2002"/>
    <w:rsid w:val="003C354B"/>
    <w:rsid w:val="003C58A9"/>
    <w:rsid w:val="003D2C96"/>
    <w:rsid w:val="003E002D"/>
    <w:rsid w:val="003F185A"/>
    <w:rsid w:val="003F1EE5"/>
    <w:rsid w:val="003F22CA"/>
    <w:rsid w:val="003F3ACC"/>
    <w:rsid w:val="003F4ECC"/>
    <w:rsid w:val="00401F3E"/>
    <w:rsid w:val="004029CB"/>
    <w:rsid w:val="00403048"/>
    <w:rsid w:val="00404948"/>
    <w:rsid w:val="00414596"/>
    <w:rsid w:val="00416D41"/>
    <w:rsid w:val="004233C8"/>
    <w:rsid w:val="00432E41"/>
    <w:rsid w:val="004428E1"/>
    <w:rsid w:val="00445949"/>
    <w:rsid w:val="004462A5"/>
    <w:rsid w:val="00455ADE"/>
    <w:rsid w:val="00465E34"/>
    <w:rsid w:val="0047105C"/>
    <w:rsid w:val="0047523A"/>
    <w:rsid w:val="00482B03"/>
    <w:rsid w:val="004904E5"/>
    <w:rsid w:val="004B0949"/>
    <w:rsid w:val="004B0C75"/>
    <w:rsid w:val="004B2DEA"/>
    <w:rsid w:val="004B4570"/>
    <w:rsid w:val="004B71F2"/>
    <w:rsid w:val="004C271B"/>
    <w:rsid w:val="004C29CB"/>
    <w:rsid w:val="004C7A33"/>
    <w:rsid w:val="004D2970"/>
    <w:rsid w:val="004E4AFA"/>
    <w:rsid w:val="004E55C5"/>
    <w:rsid w:val="004E584F"/>
    <w:rsid w:val="005007B0"/>
    <w:rsid w:val="00502BFA"/>
    <w:rsid w:val="00521F81"/>
    <w:rsid w:val="0052247B"/>
    <w:rsid w:val="00534548"/>
    <w:rsid w:val="005371BC"/>
    <w:rsid w:val="005416E1"/>
    <w:rsid w:val="00546E18"/>
    <w:rsid w:val="005538A8"/>
    <w:rsid w:val="005546DC"/>
    <w:rsid w:val="00555BA6"/>
    <w:rsid w:val="005600C4"/>
    <w:rsid w:val="0058448A"/>
    <w:rsid w:val="00590675"/>
    <w:rsid w:val="005933AB"/>
    <w:rsid w:val="0059460F"/>
    <w:rsid w:val="005A58EE"/>
    <w:rsid w:val="005C6CCE"/>
    <w:rsid w:val="005D0F9F"/>
    <w:rsid w:val="005D736A"/>
    <w:rsid w:val="005F5022"/>
    <w:rsid w:val="005F66AC"/>
    <w:rsid w:val="006001FC"/>
    <w:rsid w:val="0060699A"/>
    <w:rsid w:val="006232E9"/>
    <w:rsid w:val="00627A08"/>
    <w:rsid w:val="00630E38"/>
    <w:rsid w:val="00631B96"/>
    <w:rsid w:val="00632677"/>
    <w:rsid w:val="006376B1"/>
    <w:rsid w:val="00641677"/>
    <w:rsid w:val="00643A3C"/>
    <w:rsid w:val="00646F6A"/>
    <w:rsid w:val="00650AA9"/>
    <w:rsid w:val="006548B8"/>
    <w:rsid w:val="00663AEC"/>
    <w:rsid w:val="00664C4B"/>
    <w:rsid w:val="00666727"/>
    <w:rsid w:val="00685767"/>
    <w:rsid w:val="00686F4C"/>
    <w:rsid w:val="00692B6C"/>
    <w:rsid w:val="00692E19"/>
    <w:rsid w:val="0069789B"/>
    <w:rsid w:val="006A15AC"/>
    <w:rsid w:val="006A4DD1"/>
    <w:rsid w:val="006A6DB2"/>
    <w:rsid w:val="006C28EB"/>
    <w:rsid w:val="006C4DA4"/>
    <w:rsid w:val="006D0F81"/>
    <w:rsid w:val="006D4EE2"/>
    <w:rsid w:val="006E1FB7"/>
    <w:rsid w:val="006E66B4"/>
    <w:rsid w:val="006F2148"/>
    <w:rsid w:val="006F55AE"/>
    <w:rsid w:val="006F6670"/>
    <w:rsid w:val="006F7650"/>
    <w:rsid w:val="00700C96"/>
    <w:rsid w:val="00704717"/>
    <w:rsid w:val="007103A9"/>
    <w:rsid w:val="00714F65"/>
    <w:rsid w:val="0071752C"/>
    <w:rsid w:val="00720E60"/>
    <w:rsid w:val="00733E1A"/>
    <w:rsid w:val="00743974"/>
    <w:rsid w:val="0074461F"/>
    <w:rsid w:val="00745336"/>
    <w:rsid w:val="00745C53"/>
    <w:rsid w:val="00750BBE"/>
    <w:rsid w:val="00751B00"/>
    <w:rsid w:val="00757D57"/>
    <w:rsid w:val="00774391"/>
    <w:rsid w:val="00775E2E"/>
    <w:rsid w:val="00780C94"/>
    <w:rsid w:val="00781391"/>
    <w:rsid w:val="007813FF"/>
    <w:rsid w:val="007814A1"/>
    <w:rsid w:val="00783174"/>
    <w:rsid w:val="00792738"/>
    <w:rsid w:val="007A1128"/>
    <w:rsid w:val="007A6D2B"/>
    <w:rsid w:val="007B5186"/>
    <w:rsid w:val="007C333E"/>
    <w:rsid w:val="007C55AB"/>
    <w:rsid w:val="007C6743"/>
    <w:rsid w:val="007C692A"/>
    <w:rsid w:val="007C6CC1"/>
    <w:rsid w:val="007C6F67"/>
    <w:rsid w:val="007D7043"/>
    <w:rsid w:val="007D77AB"/>
    <w:rsid w:val="007E5099"/>
    <w:rsid w:val="007F1BE8"/>
    <w:rsid w:val="008007F6"/>
    <w:rsid w:val="00801881"/>
    <w:rsid w:val="00803527"/>
    <w:rsid w:val="00804834"/>
    <w:rsid w:val="00804904"/>
    <w:rsid w:val="00811D1E"/>
    <w:rsid w:val="008158D9"/>
    <w:rsid w:val="00817649"/>
    <w:rsid w:val="008314D7"/>
    <w:rsid w:val="008343BE"/>
    <w:rsid w:val="00835F42"/>
    <w:rsid w:val="00844330"/>
    <w:rsid w:val="008524C1"/>
    <w:rsid w:val="00870A91"/>
    <w:rsid w:val="00871244"/>
    <w:rsid w:val="00872D83"/>
    <w:rsid w:val="00872ECA"/>
    <w:rsid w:val="0087436D"/>
    <w:rsid w:val="00875258"/>
    <w:rsid w:val="008753EE"/>
    <w:rsid w:val="00875B9E"/>
    <w:rsid w:val="00883B18"/>
    <w:rsid w:val="00883C0D"/>
    <w:rsid w:val="00885175"/>
    <w:rsid w:val="00891B3A"/>
    <w:rsid w:val="008942C0"/>
    <w:rsid w:val="008A7BD4"/>
    <w:rsid w:val="008B1400"/>
    <w:rsid w:val="008B30E8"/>
    <w:rsid w:val="008B6266"/>
    <w:rsid w:val="008C3AA4"/>
    <w:rsid w:val="008C45CC"/>
    <w:rsid w:val="008C47FF"/>
    <w:rsid w:val="008C62B6"/>
    <w:rsid w:val="008C7A7B"/>
    <w:rsid w:val="008D0594"/>
    <w:rsid w:val="008D1A32"/>
    <w:rsid w:val="008D22DB"/>
    <w:rsid w:val="008E5640"/>
    <w:rsid w:val="008F6585"/>
    <w:rsid w:val="009002E8"/>
    <w:rsid w:val="00901F77"/>
    <w:rsid w:val="009154D6"/>
    <w:rsid w:val="009220B4"/>
    <w:rsid w:val="0092267E"/>
    <w:rsid w:val="0095168D"/>
    <w:rsid w:val="009517F2"/>
    <w:rsid w:val="0095341C"/>
    <w:rsid w:val="00955A5D"/>
    <w:rsid w:val="00967783"/>
    <w:rsid w:val="0098055F"/>
    <w:rsid w:val="00990E8B"/>
    <w:rsid w:val="0099113C"/>
    <w:rsid w:val="00996872"/>
    <w:rsid w:val="009971A9"/>
    <w:rsid w:val="009B03E0"/>
    <w:rsid w:val="009B49DE"/>
    <w:rsid w:val="009B7B99"/>
    <w:rsid w:val="009C0A20"/>
    <w:rsid w:val="009C7948"/>
    <w:rsid w:val="009E05BB"/>
    <w:rsid w:val="009F78A4"/>
    <w:rsid w:val="00A019B1"/>
    <w:rsid w:val="00A0358A"/>
    <w:rsid w:val="00A07B6D"/>
    <w:rsid w:val="00A22B26"/>
    <w:rsid w:val="00A27BEF"/>
    <w:rsid w:val="00A35107"/>
    <w:rsid w:val="00A42065"/>
    <w:rsid w:val="00A4437A"/>
    <w:rsid w:val="00A4596F"/>
    <w:rsid w:val="00A56278"/>
    <w:rsid w:val="00A65BD7"/>
    <w:rsid w:val="00A7249A"/>
    <w:rsid w:val="00A805E3"/>
    <w:rsid w:val="00A90E0B"/>
    <w:rsid w:val="00A95C95"/>
    <w:rsid w:val="00AA0AEB"/>
    <w:rsid w:val="00AA3908"/>
    <w:rsid w:val="00AA57D1"/>
    <w:rsid w:val="00AB0677"/>
    <w:rsid w:val="00AB0BFF"/>
    <w:rsid w:val="00AB28D4"/>
    <w:rsid w:val="00AB4E86"/>
    <w:rsid w:val="00AC10F2"/>
    <w:rsid w:val="00AC216F"/>
    <w:rsid w:val="00AC725A"/>
    <w:rsid w:val="00AD5558"/>
    <w:rsid w:val="00AE1433"/>
    <w:rsid w:val="00AE41B8"/>
    <w:rsid w:val="00B000C4"/>
    <w:rsid w:val="00B06360"/>
    <w:rsid w:val="00B13C76"/>
    <w:rsid w:val="00B16485"/>
    <w:rsid w:val="00B22AC2"/>
    <w:rsid w:val="00B23BF0"/>
    <w:rsid w:val="00B27D44"/>
    <w:rsid w:val="00B30D17"/>
    <w:rsid w:val="00B4070F"/>
    <w:rsid w:val="00B42F86"/>
    <w:rsid w:val="00B62DDE"/>
    <w:rsid w:val="00B70CAA"/>
    <w:rsid w:val="00B84AEB"/>
    <w:rsid w:val="00B9011E"/>
    <w:rsid w:val="00B90DB8"/>
    <w:rsid w:val="00B92D84"/>
    <w:rsid w:val="00BA0D86"/>
    <w:rsid w:val="00BA33C2"/>
    <w:rsid w:val="00BB0717"/>
    <w:rsid w:val="00BB3202"/>
    <w:rsid w:val="00BB79AB"/>
    <w:rsid w:val="00BC1B2F"/>
    <w:rsid w:val="00BC2523"/>
    <w:rsid w:val="00BD540F"/>
    <w:rsid w:val="00BE134D"/>
    <w:rsid w:val="00BE17F9"/>
    <w:rsid w:val="00BE29EA"/>
    <w:rsid w:val="00BE759D"/>
    <w:rsid w:val="00BF6D8A"/>
    <w:rsid w:val="00C01ACE"/>
    <w:rsid w:val="00C02607"/>
    <w:rsid w:val="00C037DB"/>
    <w:rsid w:val="00C10B95"/>
    <w:rsid w:val="00C1714D"/>
    <w:rsid w:val="00C20B1A"/>
    <w:rsid w:val="00C21F4B"/>
    <w:rsid w:val="00C27B36"/>
    <w:rsid w:val="00C32E01"/>
    <w:rsid w:val="00C33F5D"/>
    <w:rsid w:val="00C36072"/>
    <w:rsid w:val="00C37155"/>
    <w:rsid w:val="00C37267"/>
    <w:rsid w:val="00C4280E"/>
    <w:rsid w:val="00C50043"/>
    <w:rsid w:val="00C551B1"/>
    <w:rsid w:val="00C60A29"/>
    <w:rsid w:val="00C618FD"/>
    <w:rsid w:val="00C671DA"/>
    <w:rsid w:val="00C720C8"/>
    <w:rsid w:val="00C72B94"/>
    <w:rsid w:val="00C732B3"/>
    <w:rsid w:val="00C74717"/>
    <w:rsid w:val="00C74FD6"/>
    <w:rsid w:val="00C81D24"/>
    <w:rsid w:val="00C8297E"/>
    <w:rsid w:val="00C87D36"/>
    <w:rsid w:val="00C9738F"/>
    <w:rsid w:val="00CB1B95"/>
    <w:rsid w:val="00CB7A52"/>
    <w:rsid w:val="00CC04DD"/>
    <w:rsid w:val="00CC271E"/>
    <w:rsid w:val="00CD3ACC"/>
    <w:rsid w:val="00CE251E"/>
    <w:rsid w:val="00CF1D45"/>
    <w:rsid w:val="00CF3B5D"/>
    <w:rsid w:val="00D0166A"/>
    <w:rsid w:val="00D14FEF"/>
    <w:rsid w:val="00D16680"/>
    <w:rsid w:val="00D17310"/>
    <w:rsid w:val="00D2654F"/>
    <w:rsid w:val="00D411F7"/>
    <w:rsid w:val="00D452A9"/>
    <w:rsid w:val="00D46035"/>
    <w:rsid w:val="00D56C5A"/>
    <w:rsid w:val="00D64415"/>
    <w:rsid w:val="00D70B2A"/>
    <w:rsid w:val="00D73220"/>
    <w:rsid w:val="00D76AFA"/>
    <w:rsid w:val="00D9214D"/>
    <w:rsid w:val="00D9252B"/>
    <w:rsid w:val="00D94244"/>
    <w:rsid w:val="00D96929"/>
    <w:rsid w:val="00DA01B1"/>
    <w:rsid w:val="00DA77B5"/>
    <w:rsid w:val="00DA7D1D"/>
    <w:rsid w:val="00DB4047"/>
    <w:rsid w:val="00DE509C"/>
    <w:rsid w:val="00DE60FF"/>
    <w:rsid w:val="00DF6B78"/>
    <w:rsid w:val="00E02F7B"/>
    <w:rsid w:val="00E04033"/>
    <w:rsid w:val="00E1365A"/>
    <w:rsid w:val="00E13F51"/>
    <w:rsid w:val="00E23BDF"/>
    <w:rsid w:val="00E32DA7"/>
    <w:rsid w:val="00E42ED6"/>
    <w:rsid w:val="00E45A9F"/>
    <w:rsid w:val="00E623CF"/>
    <w:rsid w:val="00E63A29"/>
    <w:rsid w:val="00E73572"/>
    <w:rsid w:val="00E7463A"/>
    <w:rsid w:val="00E762FE"/>
    <w:rsid w:val="00E842A4"/>
    <w:rsid w:val="00E842BD"/>
    <w:rsid w:val="00EA251B"/>
    <w:rsid w:val="00EA47A0"/>
    <w:rsid w:val="00EA5E2F"/>
    <w:rsid w:val="00EA5E80"/>
    <w:rsid w:val="00EA5F9C"/>
    <w:rsid w:val="00EA6860"/>
    <w:rsid w:val="00EC4F93"/>
    <w:rsid w:val="00EC68D6"/>
    <w:rsid w:val="00EC7439"/>
    <w:rsid w:val="00EE702C"/>
    <w:rsid w:val="00EF20DF"/>
    <w:rsid w:val="00EF6C11"/>
    <w:rsid w:val="00F01CC8"/>
    <w:rsid w:val="00F1114C"/>
    <w:rsid w:val="00F333BB"/>
    <w:rsid w:val="00F37AB7"/>
    <w:rsid w:val="00F51128"/>
    <w:rsid w:val="00F52E83"/>
    <w:rsid w:val="00F57737"/>
    <w:rsid w:val="00F71794"/>
    <w:rsid w:val="00F77B14"/>
    <w:rsid w:val="00F820C3"/>
    <w:rsid w:val="00F85C5D"/>
    <w:rsid w:val="00F92A36"/>
    <w:rsid w:val="00F946E5"/>
    <w:rsid w:val="00F95BF9"/>
    <w:rsid w:val="00FA119A"/>
    <w:rsid w:val="00FA2928"/>
    <w:rsid w:val="00FB454E"/>
    <w:rsid w:val="00FC6268"/>
    <w:rsid w:val="00FD202F"/>
    <w:rsid w:val="00FD3B68"/>
    <w:rsid w:val="00FE461C"/>
    <w:rsid w:val="00FF3330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D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7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8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882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3D2C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45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7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8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882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3D2C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45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igiskiupeledziuk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13BC-A596-451E-BDC9-87281CA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17569</Words>
  <Characters>10015</Characters>
  <Application>Microsoft Office Word</Application>
  <DocSecurity>0</DocSecurity>
  <Lines>83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Dambrauskaitė</dc:creator>
  <cp:lastModifiedBy>Peledziukas2</cp:lastModifiedBy>
  <cp:revision>30</cp:revision>
  <cp:lastPrinted>2019-01-23T08:20:00Z</cp:lastPrinted>
  <dcterms:created xsi:type="dcterms:W3CDTF">2019-01-21T13:05:00Z</dcterms:created>
  <dcterms:modified xsi:type="dcterms:W3CDTF">2019-01-24T09:25:00Z</dcterms:modified>
</cp:coreProperties>
</file>